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DB" w:rsidRPr="004D2A48" w:rsidRDefault="00454844">
      <w:pPr>
        <w:rPr>
          <w:rFonts w:ascii="Arial" w:hAnsi="Arial" w:cs="Arial"/>
          <w:b/>
          <w:sz w:val="28"/>
          <w:szCs w:val="28"/>
        </w:rPr>
      </w:pPr>
      <w:r w:rsidRPr="004D2A48">
        <w:rPr>
          <w:rFonts w:ascii="Arial" w:hAnsi="Arial" w:cs="Arial"/>
          <w:b/>
          <w:sz w:val="28"/>
          <w:szCs w:val="28"/>
        </w:rPr>
        <w:t>Scenariusz zajęć 2</w:t>
      </w:r>
      <w:r w:rsidR="004D2A48" w:rsidRPr="004D2A48">
        <w:rPr>
          <w:rFonts w:ascii="Arial" w:hAnsi="Arial" w:cs="Arial"/>
          <w:b/>
          <w:sz w:val="28"/>
          <w:szCs w:val="28"/>
        </w:rPr>
        <w:t>3</w:t>
      </w:r>
      <w:r w:rsidRPr="004D2A48">
        <w:rPr>
          <w:rFonts w:ascii="Arial" w:hAnsi="Arial" w:cs="Arial"/>
          <w:b/>
          <w:sz w:val="28"/>
          <w:szCs w:val="28"/>
        </w:rPr>
        <w:t>.03.202</w:t>
      </w:r>
      <w:r w:rsidR="004D2A48" w:rsidRPr="004D2A48">
        <w:rPr>
          <w:rFonts w:ascii="Arial" w:hAnsi="Arial" w:cs="Arial"/>
          <w:b/>
          <w:sz w:val="28"/>
          <w:szCs w:val="28"/>
        </w:rPr>
        <w:t>1</w:t>
      </w:r>
    </w:p>
    <w:p w:rsidR="00454844" w:rsidRPr="004D2A48" w:rsidRDefault="00454844" w:rsidP="004D2A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Zabawy z Panem Miłoszem.</w:t>
      </w:r>
    </w:p>
    <w:p w:rsidR="00454844" w:rsidRPr="004D2A48" w:rsidRDefault="00454844" w:rsidP="004D2A48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 xml:space="preserve">Przed wyruszeniem na poszukiwania </w:t>
      </w:r>
      <w:r w:rsidR="004D2A48">
        <w:rPr>
          <w:rFonts w:ascii="Arial" w:hAnsi="Arial" w:cs="Arial"/>
          <w:sz w:val="28"/>
          <w:szCs w:val="28"/>
        </w:rPr>
        <w:t xml:space="preserve">wiosny </w:t>
      </w:r>
      <w:r w:rsidRPr="004D2A48">
        <w:rPr>
          <w:rFonts w:ascii="Arial" w:hAnsi="Arial" w:cs="Arial"/>
          <w:sz w:val="28"/>
          <w:szCs w:val="28"/>
        </w:rPr>
        <w:t>robimy poranną gimnastykę (głośno odliczamy):</w:t>
      </w:r>
    </w:p>
    <w:p w:rsidR="00454844" w:rsidRPr="004D2A48" w:rsidRDefault="00454844" w:rsidP="004D2A4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5 przysiadów</w:t>
      </w:r>
    </w:p>
    <w:p w:rsidR="00454844" w:rsidRPr="004D2A48" w:rsidRDefault="00454844" w:rsidP="004D2A4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6 skłonów</w:t>
      </w:r>
    </w:p>
    <w:p w:rsidR="00454844" w:rsidRPr="004D2A48" w:rsidRDefault="00454844" w:rsidP="004D2A4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4 podskoki na jednej nodze</w:t>
      </w:r>
    </w:p>
    <w:p w:rsidR="00454844" w:rsidRPr="004D2A48" w:rsidRDefault="00454844" w:rsidP="004D2A4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4 podskoki na drugiej nodze</w:t>
      </w:r>
    </w:p>
    <w:p w:rsidR="00454844" w:rsidRPr="004D2A48" w:rsidRDefault="00454844" w:rsidP="004D2A4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Przeciągamy się mocno licząc do 7</w:t>
      </w:r>
    </w:p>
    <w:p w:rsidR="00454844" w:rsidRPr="004D2A48" w:rsidRDefault="00454844" w:rsidP="004D2A48">
      <w:pPr>
        <w:ind w:left="709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Teraz czas na poranną toaletę. Zapraszamy do zabawy z Panem Miłoszem:</w:t>
      </w:r>
    </w:p>
    <w:p w:rsidR="00454844" w:rsidRPr="004D2A48" w:rsidRDefault="004D2A48" w:rsidP="004D2A48">
      <w:pPr>
        <w:pStyle w:val="Akapitzlist"/>
        <w:jc w:val="both"/>
        <w:rPr>
          <w:rFonts w:ascii="Arial" w:hAnsi="Arial" w:cs="Arial"/>
          <w:sz w:val="28"/>
          <w:szCs w:val="28"/>
        </w:rPr>
      </w:pPr>
      <w:hyperlink r:id="rId5" w:history="1">
        <w:r w:rsidRPr="004D2A48">
          <w:rPr>
            <w:rStyle w:val="Hipercze"/>
            <w:rFonts w:ascii="Arial" w:hAnsi="Arial" w:cs="Arial"/>
            <w:sz w:val="28"/>
            <w:szCs w:val="28"/>
          </w:rPr>
          <w:t>https://www.facebook.com/163763616822/posts/10158276358456823/</w:t>
        </w:r>
      </w:hyperlink>
    </w:p>
    <w:p w:rsidR="004D2A48" w:rsidRPr="004D2A48" w:rsidRDefault="004D2A48" w:rsidP="00454844">
      <w:pPr>
        <w:pStyle w:val="Akapitzlist"/>
        <w:rPr>
          <w:rFonts w:ascii="Arial" w:hAnsi="Arial" w:cs="Arial"/>
          <w:sz w:val="28"/>
          <w:szCs w:val="28"/>
        </w:rPr>
      </w:pPr>
    </w:p>
    <w:p w:rsidR="004D2A48" w:rsidRPr="004D2A48" w:rsidRDefault="004D2A48" w:rsidP="00454844">
      <w:pPr>
        <w:pStyle w:val="Akapitzlist"/>
        <w:rPr>
          <w:rFonts w:ascii="Arial" w:hAnsi="Arial" w:cs="Arial"/>
          <w:sz w:val="28"/>
          <w:szCs w:val="28"/>
        </w:rPr>
      </w:pPr>
    </w:p>
    <w:p w:rsidR="004D2A48" w:rsidRPr="004D2A48" w:rsidRDefault="004D2A48" w:rsidP="004D2A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Zabawa matematyczna „Gdzie jest kwiatek”</w:t>
      </w:r>
    </w:p>
    <w:p w:rsidR="004D2A48" w:rsidRPr="004D2A48" w:rsidRDefault="004D2A48" w:rsidP="004D2A48">
      <w:pPr>
        <w:pStyle w:val="Akapitzlist"/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 xml:space="preserve">Dziś utrwalimy położenie przedmiotów w przestrzeni, z czym dzieci niestety mają dość często problem. Do zabawy można wykorzystać każdą doniczkę z kwiatkiem lub dowolną zabawkę. Zadaniem dziecka będzie umieszczać przedmiot według poleceń rodzica: połóż na krześle, pod stołem, na prawej ręce, na lewej nodze, na głowie, nad stołem, obok kubeczka, itp. Za  każdą złą odpowiedź dziecko daje </w:t>
      </w:r>
      <w:proofErr w:type="spellStart"/>
      <w:r w:rsidRPr="004D2A48">
        <w:rPr>
          <w:rFonts w:ascii="Arial" w:hAnsi="Arial" w:cs="Arial"/>
          <w:sz w:val="28"/>
          <w:szCs w:val="28"/>
        </w:rPr>
        <w:t>fanta</w:t>
      </w:r>
      <w:proofErr w:type="spellEnd"/>
      <w:r w:rsidRPr="004D2A48">
        <w:rPr>
          <w:rFonts w:ascii="Arial" w:hAnsi="Arial" w:cs="Arial"/>
          <w:sz w:val="28"/>
          <w:szCs w:val="28"/>
        </w:rPr>
        <w:t>, czyli buta, spinkę, które na koniec musi wykupić- zrobić przysiad, podskoczyć, itp.</w:t>
      </w:r>
    </w:p>
    <w:p w:rsidR="004D2A48" w:rsidRPr="004D2A48" w:rsidRDefault="004D2A48" w:rsidP="004D2A48">
      <w:pPr>
        <w:pStyle w:val="Akapitzlist"/>
        <w:rPr>
          <w:rFonts w:ascii="Arial" w:hAnsi="Arial" w:cs="Arial"/>
          <w:sz w:val="28"/>
          <w:szCs w:val="28"/>
        </w:rPr>
      </w:pPr>
    </w:p>
    <w:p w:rsidR="00666BC2" w:rsidRPr="004D2A48" w:rsidRDefault="00666BC2" w:rsidP="00454844">
      <w:pPr>
        <w:pStyle w:val="Akapitzlist"/>
        <w:rPr>
          <w:rFonts w:ascii="Arial" w:hAnsi="Arial" w:cs="Arial"/>
          <w:sz w:val="28"/>
          <w:szCs w:val="28"/>
        </w:rPr>
      </w:pPr>
    </w:p>
    <w:p w:rsidR="00454844" w:rsidRPr="004D2A48" w:rsidRDefault="00666BC2" w:rsidP="00666BC2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Słuchanie fragmentu utworu Vivaldiego „Wiosna”</w:t>
      </w:r>
    </w:p>
    <w:p w:rsidR="00790175" w:rsidRPr="004D2A48" w:rsidRDefault="00B9123E" w:rsidP="00790175">
      <w:pPr>
        <w:pStyle w:val="Akapitzlist"/>
        <w:rPr>
          <w:rFonts w:ascii="Arial" w:hAnsi="Arial" w:cs="Arial"/>
          <w:sz w:val="28"/>
          <w:szCs w:val="28"/>
        </w:rPr>
      </w:pPr>
      <w:hyperlink r:id="rId6" w:history="1">
        <w:r w:rsidR="00790175" w:rsidRPr="004D2A48">
          <w:rPr>
            <w:rStyle w:val="Hipercze"/>
            <w:rFonts w:ascii="Arial" w:hAnsi="Arial" w:cs="Arial"/>
            <w:sz w:val="28"/>
            <w:szCs w:val="28"/>
          </w:rPr>
          <w:t>https://www.youtube.com/watch?v=Z_tk-AhlA1o</w:t>
        </w:r>
      </w:hyperlink>
    </w:p>
    <w:p w:rsidR="00790175" w:rsidRPr="004D2A48" w:rsidRDefault="00790175" w:rsidP="00790175">
      <w:pPr>
        <w:pStyle w:val="Akapitzlist"/>
        <w:rPr>
          <w:rFonts w:ascii="Arial" w:hAnsi="Arial" w:cs="Arial"/>
          <w:sz w:val="28"/>
          <w:szCs w:val="28"/>
        </w:rPr>
      </w:pPr>
    </w:p>
    <w:p w:rsidR="00666BC2" w:rsidRPr="004D2A48" w:rsidRDefault="00666BC2" w:rsidP="004D2A48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 xml:space="preserve">Dziecko i rodzic zamykają oczy </w:t>
      </w:r>
      <w:r w:rsidR="004D2A48">
        <w:rPr>
          <w:rFonts w:ascii="Arial" w:hAnsi="Arial" w:cs="Arial"/>
          <w:sz w:val="28"/>
          <w:szCs w:val="28"/>
        </w:rPr>
        <w:t>i słuchając wyobrażają sobie, o </w:t>
      </w:r>
      <w:r w:rsidRPr="004D2A48">
        <w:rPr>
          <w:rFonts w:ascii="Arial" w:hAnsi="Arial" w:cs="Arial"/>
          <w:sz w:val="28"/>
          <w:szCs w:val="28"/>
        </w:rPr>
        <w:t xml:space="preserve">czym „opowiada” muzyka. </w:t>
      </w:r>
    </w:p>
    <w:p w:rsidR="00666BC2" w:rsidRPr="004D2A48" w:rsidRDefault="00666BC2" w:rsidP="004D2A48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Rozmowa na temat wyobrażonych sobie treści.</w:t>
      </w:r>
    </w:p>
    <w:p w:rsidR="00666BC2" w:rsidRPr="004D2A48" w:rsidRDefault="00666BC2" w:rsidP="004D2A48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4D2A48">
        <w:rPr>
          <w:rFonts w:ascii="Arial" w:hAnsi="Arial" w:cs="Arial"/>
          <w:sz w:val="28"/>
          <w:szCs w:val="28"/>
        </w:rPr>
        <w:t>Taniec przy muzyce.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4844" w:rsidRPr="00790175" w:rsidRDefault="00454844" w:rsidP="004548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844" w:rsidRPr="00790175" w:rsidSect="00F0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7E3A"/>
      </v:shape>
    </w:pict>
  </w:numPicBullet>
  <w:abstractNum w:abstractNumId="0">
    <w:nsid w:val="00492E6E"/>
    <w:multiLevelType w:val="hybridMultilevel"/>
    <w:tmpl w:val="540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56DE"/>
    <w:multiLevelType w:val="hybridMultilevel"/>
    <w:tmpl w:val="F5E6FCA0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07A7"/>
    <w:multiLevelType w:val="hybridMultilevel"/>
    <w:tmpl w:val="2CA89DA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54844"/>
    <w:rsid w:val="001D3F20"/>
    <w:rsid w:val="00454844"/>
    <w:rsid w:val="004761DC"/>
    <w:rsid w:val="004D2A48"/>
    <w:rsid w:val="00666BC2"/>
    <w:rsid w:val="006972FC"/>
    <w:rsid w:val="00790175"/>
    <w:rsid w:val="00AC7E13"/>
    <w:rsid w:val="00B9123E"/>
    <w:rsid w:val="00F0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8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_tk-AhlA1o" TargetMode="External"/><Relationship Id="rId5" Type="http://schemas.openxmlformats.org/officeDocument/2006/relationships/hyperlink" Target="https://www.facebook.com/163763616822/posts/10158276358456823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2021-03-22T18:36:00Z</dcterms:created>
  <dcterms:modified xsi:type="dcterms:W3CDTF">2021-03-22T18:36:00Z</dcterms:modified>
</cp:coreProperties>
</file>