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25" w:rsidRPr="0040314A" w:rsidRDefault="00C46525">
      <w:pPr>
        <w:rPr>
          <w:bCs/>
          <w:sz w:val="28"/>
          <w:szCs w:val="28"/>
        </w:rPr>
      </w:pPr>
      <w:r w:rsidRPr="0040314A">
        <w:rPr>
          <w:bCs/>
          <w:sz w:val="28"/>
          <w:szCs w:val="28"/>
        </w:rPr>
        <w:t>Scenariusz zajęć na piątek 17 kwietnia</w:t>
      </w:r>
    </w:p>
    <w:p w:rsidR="0040314A" w:rsidRPr="0040314A" w:rsidRDefault="0040314A" w:rsidP="0040314A">
      <w:pPr>
        <w:pStyle w:val="Akapitzlist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0314A">
        <w:rPr>
          <w:b/>
          <w:bCs/>
          <w:sz w:val="28"/>
          <w:szCs w:val="28"/>
        </w:rPr>
        <w:t>Zabawa konstrukcyjna: „Wieża”</w:t>
      </w:r>
    </w:p>
    <w:p w:rsidR="0040314A" w:rsidRPr="0040314A" w:rsidRDefault="0040314A" w:rsidP="0040314A">
      <w:pPr>
        <w:pStyle w:val="Akapitzlist"/>
        <w:ind w:left="284"/>
        <w:rPr>
          <w:sz w:val="28"/>
          <w:szCs w:val="28"/>
        </w:rPr>
      </w:pPr>
      <w:r w:rsidRPr="0040314A">
        <w:rPr>
          <w:sz w:val="28"/>
          <w:szCs w:val="28"/>
        </w:rPr>
        <w:t>Do dzisiejszej zabawy proszę przygotować 2 jednakowe zestawy klocków (po 6 elementów).</w:t>
      </w:r>
    </w:p>
    <w:p w:rsidR="0040314A" w:rsidRPr="0040314A" w:rsidRDefault="0040314A" w:rsidP="0040314A">
      <w:pPr>
        <w:pStyle w:val="Akapitzlist"/>
        <w:ind w:left="284"/>
        <w:rPr>
          <w:sz w:val="28"/>
          <w:szCs w:val="28"/>
        </w:rPr>
      </w:pPr>
      <w:r w:rsidRPr="0040314A">
        <w:rPr>
          <w:sz w:val="28"/>
          <w:szCs w:val="28"/>
        </w:rPr>
        <w:t>Poniżej przykładowy zestaw (ważne, żeby każdy klocek miał ten sam rozmiar, ale był w innym kolorze)</w: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drawing>
          <wp:inline distT="0" distB="0" distL="0" distR="0">
            <wp:extent cx="4572000" cy="1807845"/>
            <wp:effectExtent l="19050" t="0" r="0" b="0"/>
            <wp:docPr id="1" name="Obraz 1" descr="Warsztaty metodą „Sześciu klocków” - EduGeni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sztaty metodą „Sześciu klocków” - EduGeniu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4A" w:rsidRPr="0040314A" w:rsidRDefault="0040314A" w:rsidP="0040314A">
      <w:pPr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drawing>
          <wp:inline distT="0" distB="0" distL="0" distR="0">
            <wp:extent cx="4572000" cy="1807845"/>
            <wp:effectExtent l="19050" t="0" r="0" b="0"/>
            <wp:docPr id="2" name="Obraz 1" descr="Warsztaty metodą „Sześciu klocków” - EduGeni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sztaty metodą „Sześciu klocków” - EduGenius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14A" w:rsidRPr="0040314A" w:rsidRDefault="0040314A" w:rsidP="0040314A">
      <w:pPr>
        <w:pStyle w:val="Akapitzlist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314A">
        <w:rPr>
          <w:sz w:val="28"/>
          <w:szCs w:val="28"/>
        </w:rPr>
        <w:t>Zadanie 1 – odwzorowanie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Rodzic układa wieżę ze wszystkich klocków, dziecko patrząc na nie układa swoje klocki według podanego schematu (można zamieniać się rolami) – zadanie wykonujemy kilkakrotnie.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Można zwiększać trudność wykonywanego zadania, np.</w: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pict>
          <v:rect id="_x0000_s1035" style="position:absolute;left:0;text-align:left;margin-left:366.15pt;margin-top:17.2pt;width:59.4pt;height:17.6pt;z-index:251670528" fillcolor="#92d050"/>
        </w:pict>
      </w:r>
      <w:r w:rsidRPr="0040314A">
        <w:rPr>
          <w:noProof/>
          <w:sz w:val="28"/>
          <w:szCs w:val="28"/>
          <w:lang w:eastAsia="pl-PL"/>
        </w:rPr>
        <w:pict>
          <v:rect id="_x0000_s1040" style="position:absolute;left:0;text-align:left;margin-left:19.55pt;margin-top:11.4pt;width:59.4pt;height:17.6pt;z-index:251675648" fillcolor="#0070c0"/>
        </w:pic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pict>
          <v:rect id="_x0000_s1032" style="position:absolute;left:0;text-align:left;margin-left:339.35pt;margin-top:16.35pt;width:59.4pt;height:17.6pt;z-index:251667456" fillcolor="red"/>
        </w:pict>
      </w:r>
      <w:r w:rsidRPr="0040314A">
        <w:rPr>
          <w:noProof/>
          <w:sz w:val="28"/>
          <w:szCs w:val="28"/>
          <w:lang w:eastAsia="pl-PL"/>
        </w:rPr>
        <w:pict>
          <v:rect id="_x0000_s1043" style="position:absolute;left:0;text-align:left;margin-left:19.55pt;margin-top:10.55pt;width:59.4pt;height:17.6pt;z-index:251678720" fillcolor="#92d050"/>
        </w:pic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pict>
          <v:rect id="_x0000_s1034" style="position:absolute;left:0;text-align:left;margin-left:366.15pt;margin-top:15.5pt;width:59.4pt;height:17.6pt;z-index:251669504" fillcolor="yellow"/>
        </w:pict>
      </w:r>
      <w:r w:rsidRPr="0040314A">
        <w:rPr>
          <w:noProof/>
          <w:sz w:val="28"/>
          <w:szCs w:val="28"/>
          <w:lang w:eastAsia="pl-PL"/>
        </w:rPr>
        <w:pict>
          <v:rect id="_x0000_s1028" style="position:absolute;left:0;text-align:left;margin-left:176.95pt;margin-top:12.7pt;width:59.4pt;height:17.6pt;z-index:251663360" fillcolor="#0070c0"/>
        </w:pict>
      </w:r>
      <w:r w:rsidRPr="0040314A">
        <w:rPr>
          <w:noProof/>
          <w:sz w:val="28"/>
          <w:szCs w:val="28"/>
          <w:lang w:eastAsia="pl-PL"/>
        </w:rPr>
        <w:pict>
          <v:rect id="_x0000_s1038" style="position:absolute;left:0;text-align:left;margin-left:19.55pt;margin-top:9.7pt;width:59.4pt;height:17.6pt;z-index:251673600" fillcolor="#00b050" strokecolor="#0070c0"/>
        </w:pic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pict>
          <v:rect id="_x0000_s1037" style="position:absolute;left:0;text-align:left;margin-left:339.35pt;margin-top:14.65pt;width:59.4pt;height:17.6pt;z-index:251672576" fillcolor="#0070c0"/>
        </w:pict>
      </w:r>
      <w:r w:rsidRPr="0040314A">
        <w:rPr>
          <w:noProof/>
          <w:sz w:val="28"/>
          <w:szCs w:val="28"/>
          <w:lang w:eastAsia="pl-PL"/>
        </w:rPr>
        <w:pict>
          <v:rect id="_x0000_s1030" style="position:absolute;left:0;text-align:left;margin-left:150.7pt;margin-top:11.85pt;width:59.4pt;height:17.6pt;z-index:251665408" fillcolor="#92d050"/>
        </w:pict>
      </w:r>
      <w:r w:rsidRPr="0040314A">
        <w:rPr>
          <w:noProof/>
          <w:sz w:val="28"/>
          <w:szCs w:val="28"/>
          <w:lang w:eastAsia="pl-PL"/>
        </w:rPr>
        <w:pict>
          <v:rect id="_x0000_s1031" style="position:absolute;left:0;text-align:left;margin-left:210.1pt;margin-top:11.85pt;width:59.4pt;height:17.6pt;z-index:251666432" fillcolor="#00b050" strokecolor="#0070c0"/>
        </w:pict>
      </w:r>
      <w:r w:rsidRPr="0040314A">
        <w:rPr>
          <w:noProof/>
          <w:sz w:val="28"/>
          <w:szCs w:val="28"/>
          <w:lang w:eastAsia="pl-PL"/>
        </w:rPr>
        <w:pict>
          <v:rect id="_x0000_s1041" style="position:absolute;left:0;text-align:left;margin-left:19.55pt;margin-top:8.85pt;width:59.4pt;height:17.6pt;z-index:251676672" fillcolor="yellow"/>
        </w:pic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pict>
          <v:rect id="_x0000_s1033" style="position:absolute;left:0;text-align:left;margin-left:366.15pt;margin-top:13.8pt;width:59.4pt;height:17.6pt;z-index:251668480" fillcolor="#538135 [2409]"/>
        </w:pict>
      </w:r>
      <w:r w:rsidRPr="0040314A">
        <w:rPr>
          <w:noProof/>
          <w:sz w:val="28"/>
          <w:szCs w:val="28"/>
          <w:lang w:eastAsia="pl-PL"/>
        </w:rPr>
        <w:pict>
          <v:rect id="_x0000_s1029" style="position:absolute;left:0;text-align:left;margin-left:176.95pt;margin-top:11.95pt;width:59.4pt;height:17.6pt;z-index:251664384" fillcolor="yellow"/>
        </w:pict>
      </w:r>
      <w:r w:rsidRPr="0040314A">
        <w:rPr>
          <w:noProof/>
          <w:sz w:val="28"/>
          <w:szCs w:val="28"/>
          <w:lang w:eastAsia="pl-PL"/>
        </w:rPr>
        <w:pict>
          <v:rect id="_x0000_s1042" style="position:absolute;left:0;text-align:left;margin-left:19.55pt;margin-top:8pt;width:59.4pt;height:17.6pt;z-index:251677696" fillcolor="red"/>
        </w:pic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pict>
          <v:rect id="_x0000_s1036" style="position:absolute;left:0;text-align:left;margin-left:339.35pt;margin-top:12.95pt;width:59.4pt;height:17.6pt;z-index:251671552" fillcolor="#00b050" strokecolor="#0070c0"/>
        </w:pict>
      </w:r>
      <w:r w:rsidRPr="0040314A">
        <w:rPr>
          <w:noProof/>
          <w:sz w:val="28"/>
          <w:szCs w:val="28"/>
          <w:lang w:eastAsia="pl-PL"/>
        </w:rPr>
        <w:pict>
          <v:rect id="_x0000_s1027" style="position:absolute;left:0;text-align:left;margin-left:210.1pt;margin-top:11.1pt;width:59.4pt;height:17.6pt;z-index:251662336" fillcolor="#538135 [2409]"/>
        </w:pict>
      </w:r>
      <w:r w:rsidRPr="0040314A">
        <w:rPr>
          <w:noProof/>
          <w:sz w:val="28"/>
          <w:szCs w:val="28"/>
          <w:lang w:eastAsia="pl-PL"/>
        </w:rPr>
        <w:pict>
          <v:rect id="_x0000_s1026" style="position:absolute;left:0;text-align:left;margin-left:150.7pt;margin-top:11.1pt;width:59.4pt;height:17.6pt;z-index:251661312" fillcolor="red"/>
        </w:pict>
      </w:r>
      <w:r w:rsidRPr="0040314A">
        <w:rPr>
          <w:noProof/>
          <w:sz w:val="28"/>
          <w:szCs w:val="28"/>
          <w:lang w:eastAsia="pl-PL"/>
        </w:rPr>
        <w:pict>
          <v:rect id="_x0000_s1039" style="position:absolute;left:0;text-align:left;margin-left:19.55pt;margin-top:7.15pt;width:59.4pt;height:17.6pt;z-index:251674624" fillcolor="#538135 [2409]"/>
        </w:pic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314A">
        <w:rPr>
          <w:sz w:val="28"/>
          <w:szCs w:val="28"/>
        </w:rPr>
        <w:lastRenderedPageBreak/>
        <w:t>Zadanie 2 – odwzorowanie z utrudnieniem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 xml:space="preserve">Zabawa przebiega podobnie jak poprzednio. 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Rodzic układa klocki, dziecko przez chwilę przygląda się wieży, próbuje zapamiętać.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Po chwili zakrywamy zbudowaną wieżę (możemy zasłonić książką). Dziecko próbuje odwzorować zapamiętany układ. Po wykonaniu zadania odkrywamy wieżę zbudowaną przez rodzica i porównujemy. Jeśli pojawił się błąd, dziecko próbuje zapamiętać, które klocki należy zamienić, ponownie zakrywamy wzorcową wieżę i powtarzamy zadanie aż do skutku.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Tym razem również zachęcam do zamiany ról (dziecko buduje wieżę, rodzic odwzorowuje)</w:t>
      </w:r>
    </w:p>
    <w:p w:rsidR="0040314A" w:rsidRPr="0040314A" w:rsidRDefault="0040314A" w:rsidP="0040314A">
      <w:pPr>
        <w:pStyle w:val="Akapitzlist"/>
        <w:rPr>
          <w:sz w:val="28"/>
          <w:szCs w:val="28"/>
        </w:rPr>
      </w:pPr>
    </w:p>
    <w:p w:rsidR="0040314A" w:rsidRPr="0040314A" w:rsidRDefault="0040314A" w:rsidP="0040314A">
      <w:pPr>
        <w:pStyle w:val="Akapitzlist"/>
        <w:numPr>
          <w:ilvl w:val="0"/>
          <w:numId w:val="2"/>
        </w:numPr>
        <w:spacing w:after="200" w:line="276" w:lineRule="auto"/>
        <w:rPr>
          <w:sz w:val="28"/>
          <w:szCs w:val="28"/>
        </w:rPr>
      </w:pPr>
      <w:r w:rsidRPr="0040314A">
        <w:rPr>
          <w:sz w:val="28"/>
          <w:szCs w:val="28"/>
        </w:rPr>
        <w:t>Zadanie 3 – wyścig budowniczych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W tym zadaniu budujemy prostą wieżę (kolejność klocków nie ma znaczenia)</w:t>
      </w:r>
    </w:p>
    <w:p w:rsidR="0040314A" w:rsidRPr="0040314A" w:rsidRDefault="0040314A" w:rsidP="0040314A">
      <w:pPr>
        <w:ind w:left="709"/>
        <w:jc w:val="both"/>
        <w:rPr>
          <w:sz w:val="28"/>
          <w:szCs w:val="28"/>
        </w:rPr>
      </w:pPr>
      <w:r w:rsidRPr="0040314A">
        <w:rPr>
          <w:sz w:val="28"/>
          <w:szCs w:val="28"/>
        </w:rPr>
        <w:t xml:space="preserve">Do zabawy przystępujemy równocześnie. Jedną rękę chowamy za plecy. Drugą ręką budujemy wieżę z rozsypanych na stole klocków. 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Zabawę powtarzamy zamieniając rękę.</w:t>
      </w:r>
    </w:p>
    <w:p w:rsidR="0040314A" w:rsidRPr="0040314A" w:rsidRDefault="0040314A" w:rsidP="0040314A">
      <w:pPr>
        <w:pStyle w:val="Akapitzlist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Wyścig możemy powtarzać kilka razy (można ustalić, że gracie np. do 4 zwycięstw)</w:t>
      </w:r>
    </w:p>
    <w:p w:rsidR="0040314A" w:rsidRDefault="0040314A" w:rsidP="0040314A">
      <w:pPr>
        <w:pStyle w:val="Akapitzlist"/>
        <w:rPr>
          <w:bCs/>
          <w:sz w:val="28"/>
          <w:szCs w:val="28"/>
        </w:rPr>
      </w:pPr>
    </w:p>
    <w:p w:rsidR="0040314A" w:rsidRPr="0040314A" w:rsidRDefault="0040314A" w:rsidP="0040314A">
      <w:pPr>
        <w:pStyle w:val="Akapitzlist"/>
        <w:rPr>
          <w:bCs/>
          <w:sz w:val="28"/>
          <w:szCs w:val="28"/>
        </w:rPr>
      </w:pPr>
    </w:p>
    <w:p w:rsidR="00C46525" w:rsidRPr="0040314A" w:rsidRDefault="00C46525" w:rsidP="0040314A">
      <w:pPr>
        <w:jc w:val="both"/>
        <w:rPr>
          <w:bCs/>
          <w:sz w:val="28"/>
          <w:szCs w:val="28"/>
        </w:rPr>
      </w:pPr>
      <w:r w:rsidRPr="0040314A">
        <w:rPr>
          <w:b/>
          <w:bCs/>
          <w:sz w:val="28"/>
          <w:szCs w:val="28"/>
        </w:rPr>
        <w:t>2. Zajęcia ruchowe</w:t>
      </w:r>
      <w:r w:rsidRPr="0040314A">
        <w:rPr>
          <w:bCs/>
          <w:sz w:val="28"/>
          <w:szCs w:val="28"/>
        </w:rPr>
        <w:t>:</w:t>
      </w:r>
      <w:r w:rsidR="006E79D3" w:rsidRPr="0040314A">
        <w:rPr>
          <w:bCs/>
          <w:sz w:val="28"/>
          <w:szCs w:val="28"/>
        </w:rPr>
        <w:t>( I 5,8</w:t>
      </w:r>
      <w:r w:rsidR="00A416FB" w:rsidRPr="0040314A">
        <w:rPr>
          <w:bCs/>
          <w:sz w:val="28"/>
          <w:szCs w:val="28"/>
        </w:rPr>
        <w:t>, III 9</w:t>
      </w:r>
      <w:r w:rsidR="006E79D3" w:rsidRPr="0040314A">
        <w:rPr>
          <w:bCs/>
          <w:sz w:val="28"/>
          <w:szCs w:val="28"/>
        </w:rPr>
        <w:t xml:space="preserve"> )- </w:t>
      </w:r>
      <w:r w:rsidRPr="0040314A">
        <w:rPr>
          <w:bCs/>
          <w:sz w:val="28"/>
          <w:szCs w:val="28"/>
        </w:rPr>
        <w:t xml:space="preserve"> dziś proponujemy wspólną zabawę metodą opowieści ruchowej- rodzic czyta opowiadanie, natomiast dziecko stara się naśladować jak najwięcej ruchów, gestów zgodnie z treścią, im więcej tym lepiej. W nawiasach znajduje się trochę podpowiedzi, jednak dzieci są bardzo kreatywne i na pewno Was zaskoczą.</w:t>
      </w:r>
      <w:r w:rsidR="00665748" w:rsidRPr="0040314A">
        <w:rPr>
          <w:bCs/>
          <w:sz w:val="28"/>
          <w:szCs w:val="28"/>
        </w:rPr>
        <w:t xml:space="preserve"> Po skończonej opowieści zrelaksujcie się nawzajem, wykonując na zmianę przyjemny masażyk. Miłej zabawy! Wyprawa do lasu, chociaż tylko w wyobraźni, też może być przyjemna.</w:t>
      </w:r>
    </w:p>
    <w:p w:rsidR="00665748" w:rsidRPr="0040314A" w:rsidRDefault="00665748">
      <w:pPr>
        <w:rPr>
          <w:bCs/>
          <w:sz w:val="28"/>
          <w:szCs w:val="28"/>
        </w:rPr>
      </w:pPr>
    </w:p>
    <w:p w:rsidR="00665748" w:rsidRPr="0040314A" w:rsidRDefault="00D711D7" w:rsidP="0040314A">
      <w:pPr>
        <w:jc w:val="center"/>
        <w:rPr>
          <w:b/>
          <w:bCs/>
          <w:sz w:val="28"/>
          <w:szCs w:val="28"/>
        </w:rPr>
      </w:pPr>
      <w:r w:rsidRPr="0040314A">
        <w:rPr>
          <w:b/>
          <w:bCs/>
          <w:sz w:val="28"/>
          <w:szCs w:val="28"/>
        </w:rPr>
        <w:t>OPOWIEŚĆ RUCHOWA - WIOSENNY SPACER</w:t>
      </w:r>
    </w:p>
    <w:p w:rsidR="00D711D7" w:rsidRPr="0040314A" w:rsidRDefault="00D711D7" w:rsidP="0040314A">
      <w:pPr>
        <w:ind w:firstLine="708"/>
        <w:jc w:val="both"/>
        <w:rPr>
          <w:sz w:val="28"/>
          <w:szCs w:val="28"/>
        </w:rPr>
      </w:pPr>
      <w:r w:rsidRPr="0040314A">
        <w:rPr>
          <w:sz w:val="28"/>
          <w:szCs w:val="28"/>
        </w:rPr>
        <w:t>Odeszła już zima (machanie rękami na pożegnanie), witamy piękną, słoneczną wiosnę (oklaski). Wszyscy maszerujemy, idziemy do lasu, aby na leśnej polanie szukać strumyka. Nadsłuchujemy śpiewu leśnych ptaków (odgłosy leśnych ptaków</w:t>
      </w:r>
      <w:r w:rsidR="00665748" w:rsidRPr="0040314A">
        <w:rPr>
          <w:sz w:val="28"/>
          <w:szCs w:val="28"/>
        </w:rPr>
        <w:t>: kukułki, dzięcioła</w:t>
      </w:r>
      <w:r w:rsidRPr="0040314A">
        <w:rPr>
          <w:sz w:val="28"/>
          <w:szCs w:val="28"/>
        </w:rPr>
        <w:t>), rozglądamy się po lesie - słuchajcie, czy słyszycie, to chyba wiewiórki skaczą z gałęzi na gałąź, zabawimy się w nie (naśladowanie skakania</w:t>
      </w:r>
      <w:r w:rsidR="00665748" w:rsidRPr="0040314A">
        <w:rPr>
          <w:sz w:val="28"/>
          <w:szCs w:val="28"/>
        </w:rPr>
        <w:t xml:space="preserve"> wiewiórek). Maszerujemy dalej, ale po cichu, </w:t>
      </w:r>
      <w:r w:rsidR="00665748" w:rsidRPr="0040314A">
        <w:rPr>
          <w:sz w:val="28"/>
          <w:szCs w:val="28"/>
        </w:rPr>
        <w:lastRenderedPageBreak/>
        <w:t xml:space="preserve">na palcach. </w:t>
      </w:r>
      <w:r w:rsidRPr="0040314A">
        <w:rPr>
          <w:sz w:val="28"/>
          <w:szCs w:val="28"/>
        </w:rPr>
        <w:t>Ciekaw</w:t>
      </w:r>
      <w:r w:rsidR="00665748" w:rsidRPr="0040314A">
        <w:rPr>
          <w:sz w:val="28"/>
          <w:szCs w:val="28"/>
        </w:rPr>
        <w:t>e</w:t>
      </w:r>
      <w:r w:rsidRPr="0040314A">
        <w:rPr>
          <w:sz w:val="28"/>
          <w:szCs w:val="28"/>
        </w:rPr>
        <w:t>, czy niedźwiedzie obudziła już wiosna. Może uda się nam wypatrzyć niedźwiedzia przez lornetkę (dzieci patrzą przez lornetki). Czy słyszycie, to chyba niedźwiedzie obudzi</w:t>
      </w:r>
      <w:r w:rsidR="0040314A" w:rsidRPr="0040314A">
        <w:rPr>
          <w:sz w:val="28"/>
          <w:szCs w:val="28"/>
        </w:rPr>
        <w:t>ły się ze snu zimowego (marsz z </w:t>
      </w:r>
      <w:r w:rsidRPr="0040314A">
        <w:rPr>
          <w:sz w:val="28"/>
          <w:szCs w:val="28"/>
        </w:rPr>
        <w:t>przechylaniem się na boki). Niedźwiedzie powróciły do swoich legowisk, a my idziemy dal</w:t>
      </w:r>
      <w:r w:rsidR="00665748" w:rsidRPr="0040314A">
        <w:rPr>
          <w:sz w:val="28"/>
          <w:szCs w:val="28"/>
        </w:rPr>
        <w:t>ej. Uwaga! Przewalone drzewa, musimy je przeskoczyć, Uff.. Udało się. Ale pod tym drzewem trzeba się przeczołgać…Dotarliśmy na leśną polanę. O... jest strumyczek</w:t>
      </w:r>
      <w:r w:rsidRPr="0040314A">
        <w:rPr>
          <w:sz w:val="28"/>
          <w:szCs w:val="28"/>
        </w:rPr>
        <w:t>. Podejdźmy pomału i ostrożnie blisko strumyka, do którego przychodzą wszystkie zwierzęta napić się wody. Musimy trochę odpocząć. Siadamy przy s</w:t>
      </w:r>
      <w:r w:rsidRPr="0040314A">
        <w:rPr>
          <w:bCs/>
          <w:sz w:val="28"/>
          <w:szCs w:val="28"/>
        </w:rPr>
        <w:t>trumyku, ale ostrożnie, żeby nie zmoczyć nóg.</w:t>
      </w:r>
      <w:r w:rsidRPr="0040314A">
        <w:rPr>
          <w:sz w:val="28"/>
          <w:szCs w:val="28"/>
        </w:rPr>
        <w:br/>
      </w:r>
    </w:p>
    <w:p w:rsidR="006E79D3" w:rsidRPr="0040314A" w:rsidRDefault="00D711D7" w:rsidP="006E79D3">
      <w:pPr>
        <w:jc w:val="center"/>
        <w:rPr>
          <w:b/>
          <w:bCs/>
          <w:sz w:val="28"/>
          <w:szCs w:val="28"/>
        </w:rPr>
      </w:pPr>
      <w:r w:rsidRPr="0040314A">
        <w:rPr>
          <w:b/>
          <w:bCs/>
          <w:sz w:val="28"/>
          <w:szCs w:val="28"/>
        </w:rPr>
        <w:t>MASAŻYK RELAKSACYJNY „STRUMYCZEK"</w:t>
      </w:r>
    </w:p>
    <w:p w:rsidR="00AF0108" w:rsidRPr="0040314A" w:rsidRDefault="00D711D7" w:rsidP="0040314A">
      <w:pPr>
        <w:jc w:val="both"/>
        <w:rPr>
          <w:sz w:val="28"/>
          <w:szCs w:val="28"/>
        </w:rPr>
      </w:pPr>
      <w:r w:rsidRPr="0040314A">
        <w:rPr>
          <w:sz w:val="28"/>
          <w:szCs w:val="28"/>
        </w:rPr>
        <w:t xml:space="preserve"> </w:t>
      </w:r>
      <w:r w:rsidR="006E79D3" w:rsidRPr="0040314A">
        <w:rPr>
          <w:sz w:val="28"/>
          <w:szCs w:val="28"/>
        </w:rPr>
        <w:tab/>
      </w:r>
      <w:r w:rsidRPr="0040314A">
        <w:rPr>
          <w:sz w:val="28"/>
          <w:szCs w:val="28"/>
        </w:rPr>
        <w:t>Tu płynie strumyczek, (rysujemy na plecach linię prostą wzdłuż kręgosłupa) faluje, wiruje. (rysujemy na plecach dziecka linię falistą) Tu się srebrzy, tam ginie,(de</w:t>
      </w:r>
      <w:r w:rsidR="00BC3C36" w:rsidRPr="0040314A">
        <w:rPr>
          <w:sz w:val="28"/>
          <w:szCs w:val="28"/>
        </w:rPr>
        <w:t xml:space="preserve">likatnie drapiemy je po plecach) a tam znowu wypłynie </w:t>
      </w:r>
      <w:r w:rsidRPr="0040314A">
        <w:rPr>
          <w:sz w:val="28"/>
          <w:szCs w:val="28"/>
        </w:rPr>
        <w:t>(rysujemy na  plecach linię prostą wzdłuż kręgosłupa)</w:t>
      </w:r>
      <w:r w:rsidR="00BC3C36" w:rsidRPr="0040314A">
        <w:rPr>
          <w:sz w:val="28"/>
          <w:szCs w:val="28"/>
        </w:rPr>
        <w:t>.</w:t>
      </w:r>
      <w:r w:rsidRPr="0040314A">
        <w:rPr>
          <w:sz w:val="28"/>
          <w:szCs w:val="28"/>
        </w:rPr>
        <w:t xml:space="preserve"> Wtem przemknęła wiewiórka, (delikatnie szczypiąc, wędrujemy po   pl</w:t>
      </w:r>
      <w:r w:rsidR="00BC3C36" w:rsidRPr="0040314A">
        <w:rPr>
          <w:sz w:val="28"/>
          <w:szCs w:val="28"/>
        </w:rPr>
        <w:t>ecach na skos dłonią) zaświeciło  słoneczko</w:t>
      </w:r>
      <w:r w:rsidRPr="0040314A">
        <w:rPr>
          <w:sz w:val="28"/>
          <w:szCs w:val="28"/>
        </w:rPr>
        <w:t>, (zataczamy dłońmi koła na plecach)</w:t>
      </w:r>
      <w:r w:rsidR="00BC3C36" w:rsidRPr="0040314A">
        <w:rPr>
          <w:sz w:val="28"/>
          <w:szCs w:val="28"/>
        </w:rPr>
        <w:t xml:space="preserve">. Spadł drobniutki deszczyk </w:t>
      </w:r>
      <w:r w:rsidRPr="0040314A">
        <w:rPr>
          <w:sz w:val="28"/>
          <w:szCs w:val="28"/>
        </w:rPr>
        <w:t>(leciutko  stukamy opuszkami palców w plecy dziecka na dole)</w:t>
      </w:r>
      <w:r w:rsidR="00BC3C36" w:rsidRPr="0040314A">
        <w:rPr>
          <w:sz w:val="28"/>
          <w:szCs w:val="28"/>
        </w:rPr>
        <w:t>.</w:t>
      </w:r>
      <w:r w:rsidRPr="0040314A">
        <w:rPr>
          <w:sz w:val="28"/>
          <w:szCs w:val="28"/>
        </w:rPr>
        <w:t xml:space="preserve"> Czy cię przeszedł dreszczyk?</w:t>
      </w:r>
      <w:r w:rsidR="006E79D3" w:rsidRPr="0040314A">
        <w:rPr>
          <w:sz w:val="28"/>
          <w:szCs w:val="28"/>
        </w:rPr>
        <w:t xml:space="preserve"> (niespodziewanie, delikatnie </w:t>
      </w:r>
      <w:r w:rsidRPr="0040314A">
        <w:rPr>
          <w:sz w:val="28"/>
          <w:szCs w:val="28"/>
        </w:rPr>
        <w:t>szczypiemy je w kark</w:t>
      </w:r>
      <w:r w:rsidR="00EA26A3" w:rsidRPr="0040314A">
        <w:rPr>
          <w:sz w:val="28"/>
          <w:szCs w:val="28"/>
        </w:rPr>
        <w:t>).</w:t>
      </w:r>
    </w:p>
    <w:p w:rsidR="006E79D3" w:rsidRDefault="006E79D3">
      <w:pPr>
        <w:rPr>
          <w:sz w:val="28"/>
          <w:szCs w:val="28"/>
        </w:rPr>
      </w:pPr>
    </w:p>
    <w:p w:rsidR="0040314A" w:rsidRPr="0040314A" w:rsidRDefault="0040314A">
      <w:pPr>
        <w:rPr>
          <w:sz w:val="28"/>
          <w:szCs w:val="28"/>
        </w:rPr>
      </w:pPr>
    </w:p>
    <w:p w:rsidR="006E79D3" w:rsidRPr="0040314A" w:rsidRDefault="006E79D3">
      <w:pPr>
        <w:rPr>
          <w:sz w:val="28"/>
          <w:szCs w:val="28"/>
        </w:rPr>
      </w:pPr>
      <w:r w:rsidRPr="0040314A">
        <w:rPr>
          <w:b/>
          <w:sz w:val="28"/>
          <w:szCs w:val="28"/>
        </w:rPr>
        <w:t>3. Nauka wiersza na pamięć ( IV 5, 18)</w:t>
      </w:r>
      <w:r w:rsidRPr="0040314A">
        <w:rPr>
          <w:sz w:val="28"/>
          <w:szCs w:val="28"/>
        </w:rPr>
        <w:t>- jako podsumowanie tygodnia o ptakach poćwiczmy z dzieckiem jego pamięć, to bardzo ważne. Zapytajmy też, czy pamięta o jakich ptakach rozmawialiśmy.</w:t>
      </w:r>
    </w:p>
    <w:p w:rsidR="00EA26A3" w:rsidRPr="0040314A" w:rsidRDefault="00EA26A3">
      <w:pPr>
        <w:rPr>
          <w:sz w:val="28"/>
          <w:szCs w:val="28"/>
        </w:rPr>
      </w:pPr>
    </w:p>
    <w:p w:rsidR="00EA26A3" w:rsidRPr="0040314A" w:rsidRDefault="006E79D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„</w:t>
      </w:r>
      <w:r w:rsidR="00EA26A3" w:rsidRPr="0040314A">
        <w:rPr>
          <w:sz w:val="28"/>
          <w:szCs w:val="28"/>
        </w:rPr>
        <w:t>Wiosenne powroty</w:t>
      </w:r>
      <w:r w:rsidRPr="0040314A">
        <w:rPr>
          <w:sz w:val="28"/>
          <w:szCs w:val="28"/>
        </w:rPr>
        <w:t>”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B. Szelągowska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 xml:space="preserve">Przyszła wiosna, a tuż za nią 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Ptaki przyleciały.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Teraz będą jak co roku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Gniazda zakładały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Bocian lubi patrzeć z góry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- dom ma na topoli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 xml:space="preserve">Za to żuraw wśród mokradeł 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Raczej mieszkać woli.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lastRenderedPageBreak/>
        <w:t xml:space="preserve">A jaskółka gdzieś pod dachem 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gniazdko swe zakłada.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Zaś kukułka swoje jajka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Niesie do sąsiada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Tyle ptaków powróciło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Do nas razem z wiosną,</w:t>
      </w:r>
    </w:p>
    <w:p w:rsidR="00EA26A3" w:rsidRPr="0040314A" w:rsidRDefault="00EA26A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W dużych gniazdach, małych gniazdkach,</w:t>
      </w:r>
    </w:p>
    <w:p w:rsidR="00BC3C36" w:rsidRPr="0040314A" w:rsidRDefault="00BC3C36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>Niech pisklęta rosną.</w:t>
      </w:r>
    </w:p>
    <w:p w:rsidR="006E79D3" w:rsidRPr="0040314A" w:rsidRDefault="006E79D3" w:rsidP="006E79D3">
      <w:pPr>
        <w:spacing w:after="0"/>
        <w:rPr>
          <w:sz w:val="28"/>
          <w:szCs w:val="28"/>
        </w:rPr>
      </w:pPr>
    </w:p>
    <w:p w:rsidR="006E79D3" w:rsidRPr="0040314A" w:rsidRDefault="006E79D3" w:rsidP="006E79D3">
      <w:pPr>
        <w:spacing w:after="0"/>
        <w:rPr>
          <w:sz w:val="28"/>
          <w:szCs w:val="28"/>
        </w:rPr>
      </w:pPr>
    </w:p>
    <w:p w:rsidR="006E79D3" w:rsidRPr="0040314A" w:rsidRDefault="006E79D3" w:rsidP="006E79D3">
      <w:pPr>
        <w:spacing w:after="0"/>
        <w:rPr>
          <w:sz w:val="28"/>
          <w:szCs w:val="28"/>
        </w:rPr>
      </w:pPr>
      <w:r w:rsidRPr="0040314A">
        <w:rPr>
          <w:sz w:val="28"/>
          <w:szCs w:val="28"/>
        </w:rPr>
        <w:t xml:space="preserve">4. </w:t>
      </w:r>
      <w:r w:rsidRPr="0040314A">
        <w:rPr>
          <w:b/>
          <w:sz w:val="28"/>
          <w:szCs w:val="28"/>
        </w:rPr>
        <w:t>Praca plastyczna dla wytrwałych: „Ptaki w gniazdku” ( IV 8 )</w:t>
      </w:r>
    </w:p>
    <w:p w:rsidR="00EA26A3" w:rsidRPr="0040314A" w:rsidRDefault="00EA26A3" w:rsidP="00EA26A3">
      <w:pPr>
        <w:rPr>
          <w:sz w:val="28"/>
          <w:szCs w:val="28"/>
        </w:rPr>
      </w:pPr>
    </w:p>
    <w:p w:rsidR="00BC3C36" w:rsidRPr="0040314A" w:rsidRDefault="006E79D3" w:rsidP="00EA26A3">
      <w:pPr>
        <w:rPr>
          <w:sz w:val="28"/>
          <w:szCs w:val="28"/>
        </w:rPr>
      </w:pPr>
      <w:r w:rsidRPr="0040314A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9525</wp:posOffset>
            </wp:positionV>
            <wp:extent cx="2943225" cy="3835400"/>
            <wp:effectExtent l="0" t="0" r="9525" b="0"/>
            <wp:wrapNone/>
            <wp:docPr id="4" name="Obraz 4" descr="C:\Users\stips\AppData\Local\Microsoft\Windows\INetCache\Content.Word\stylowi_pl_diy-zrob-to-sam_3076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ps\AppData\Local\Microsoft\Windows\INetCache\Content.Word\stylowi_pl_diy-zrob-to-sam_307605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73" cy="3866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C36" w:rsidRPr="0040314A" w:rsidRDefault="00BC3C36" w:rsidP="00EA26A3">
      <w:pPr>
        <w:rPr>
          <w:sz w:val="28"/>
          <w:szCs w:val="28"/>
        </w:rPr>
      </w:pPr>
      <w:bookmarkStart w:id="0" w:name="_GoBack"/>
      <w:bookmarkEnd w:id="0"/>
    </w:p>
    <w:sectPr w:rsidR="00BC3C36" w:rsidRPr="0040314A" w:rsidSect="0040314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F10B"/>
      </v:shape>
    </w:pict>
  </w:numPicBullet>
  <w:abstractNum w:abstractNumId="0">
    <w:nsid w:val="718D026B"/>
    <w:multiLevelType w:val="hybridMultilevel"/>
    <w:tmpl w:val="3BDAAA3E"/>
    <w:lvl w:ilvl="0" w:tplc="A910516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426AB"/>
    <w:multiLevelType w:val="hybridMultilevel"/>
    <w:tmpl w:val="2B304C0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711D7"/>
    <w:rsid w:val="00360228"/>
    <w:rsid w:val="0040314A"/>
    <w:rsid w:val="006367F4"/>
    <w:rsid w:val="00665748"/>
    <w:rsid w:val="006E79D3"/>
    <w:rsid w:val="00A416FB"/>
    <w:rsid w:val="00AF0108"/>
    <w:rsid w:val="00BC3C36"/>
    <w:rsid w:val="00C46525"/>
    <w:rsid w:val="00D25E52"/>
    <w:rsid w:val="00D711D7"/>
    <w:rsid w:val="00EA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2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03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1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2020-04-16T16:12:00Z</dcterms:created>
  <dcterms:modified xsi:type="dcterms:W3CDTF">2020-04-16T16:12:00Z</dcterms:modified>
</cp:coreProperties>
</file>