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</w:pPr>
      <w:r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 xml:space="preserve">Moi Drodzy! </w:t>
      </w:r>
    </w:p>
    <w:p w:rsid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</w:pPr>
      <w:r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Przesyłam kilka zabaw teatralnych. Może ktoś miałby ochotę skorzystać i pośmiać się razem z rodzinką?</w:t>
      </w:r>
    </w:p>
    <w:p w:rsid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</w:pPr>
      <w:r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 xml:space="preserve">Dzieci uwielbiają takie zabawy </w:t>
      </w: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sym w:font="Wingdings" w:char="F04A"/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Ta rzecz</w:t>
      </w:r>
      <w:r w:rsidRPr="009F70FB">
        <w:rPr>
          <w:rFonts w:ascii="Open Sans" w:eastAsia="Times New Roman" w:hAnsi="Open Sans" w:cs="Open Sans"/>
          <w:color w:val="00CC99"/>
          <w:sz w:val="32"/>
          <w:szCs w:val="32"/>
          <w:lang w:eastAsia="pl-PL"/>
        </w:rPr>
        <w:t>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Uczestnicy zabawy siedzą lub stoją w kole. Animator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prowadzący (rodzic lub dziecko, jak już pozna zabawę)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trzyma w ręce jakiś przedmi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ot, np. kwiatka. Zadaniem uczestników zabawy 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jest podawanie sobie tego przedmiotu z rąk do rąk zachowując się odpowiednio do sytuacji o której mówi animator, np. ta rzecz brzydko pachnie, ta rzecz jest bardzo ciężka/gorąca/kłująca itp.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Zabawa ze sznurkiem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Animator trzyma krótki sznurek (ok. 20 cm) i prosi 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uczestników,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aby wczuły się tak jakby były tym sznurkiem, np. kiedy animator nim potrząsa –trzęsą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się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, kiedy sznurek wypada z ręki –padają na ziemię, kiedy animator sznurek podrzuca –podskakują do góry itp.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Kociołek czarownicy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Animator mówi dzieciom, że ma różne czarodziejskie mikstury i pyta się dzieci czy mają ochotę sprawdzić ich działanie. Każde dziecko udaje, że trzyma w ręce buteleczkę z magicznym płynem, na znak animatora wszyscy wykonują ruch naśladujący wypicie płynu, a następnie animator mówi jaką magiczną właściwość posiada „wypita” mikstura, a zadaniem 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uczestników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jest przedstawić adekwatne do tego reakcje, np. mikstura miłości, eliksir młodości (zamieniają się w bobasy), zamienianie w ropuchę, mikstura na sen, eliksir śmiechu itp.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Galeria portretów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Uczestnicy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stoją w jednym rzędzie, animator chodzi przed ni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mi trzymając w ręce ramę obrazu (może być wykonana z kartonu, tektury)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Animator wczuwa się w rolę przewodnika muzeum, który opowiada o zbiorach muzealnych obrazów. Kiedy opisuje jakiś obraz przystawia ramkę do twarzy wybranego dziecka, którego zadaniem jest przedstawić za pomocą mimiki twarzy tytułową postać, o której mówi animator, np. „Dzielny żołnierz”, „Zawstydzona dama”, „Zły pirat”, „Przerażony chłopiec”, „Wściekły chłopiec” itp.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Balonik</w:t>
      </w:r>
      <w:r w:rsidRPr="009F70FB">
        <w:rPr>
          <w:rFonts w:ascii="Open Sans" w:eastAsia="Times New Roman" w:hAnsi="Open Sans" w:cs="Open Sans"/>
          <w:color w:val="343434"/>
          <w:sz w:val="27"/>
          <w:lang w:eastAsia="pl-PL"/>
        </w:rPr>
        <w:t> 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– zabawa oddechowa Animator rękami naśladuje gest nadmuchiwanego balonika, a zadaniem 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uczestników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jest stopniowe nabieranie powietrza, a następnie przy długiej wymowie głoski „s” powolne wypuszczanie powietrza.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Piesek</w:t>
      </w:r>
      <w:r w:rsidRPr="009F70FB">
        <w:rPr>
          <w:rFonts w:ascii="Open Sans" w:eastAsia="Times New Roman" w:hAnsi="Open Sans" w:cs="Open Sans"/>
          <w:color w:val="343434"/>
          <w:sz w:val="27"/>
          <w:lang w:eastAsia="pl-PL"/>
        </w:rPr>
        <w:t> 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– zabawa oddechowa. Uczestnicy 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stoją w kole z wyciągniętym językiem dotykającym brody, następnie szybkim oddechem naśladują dyszącego pieska.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Jak powiedziałby to…?</w:t>
      </w:r>
      <w:r w:rsidRPr="009F70FB">
        <w:rPr>
          <w:rFonts w:ascii="Open Sans" w:eastAsia="Times New Roman" w:hAnsi="Open Sans" w:cs="Open Sans"/>
          <w:color w:val="00CC99"/>
          <w:sz w:val="32"/>
          <w:szCs w:val="32"/>
          <w:lang w:eastAsia="pl-PL"/>
        </w:rPr>
        <w:t>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Animator mówi 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uczestnik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om, że za chwilę będą się wczuwać w różne emocje (np. zmęczenie, złość, obrzydzenie, smutek) lub role (np. krasnoludek, myszka, olbrzym) wypowiadając konkretne zdanie, np. „ryby mają łuski”.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Maski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Uczestnicy siedzą w kole, wybrana osoba przykłada obie ręce zasłaniając twarz, następnie opuszcza je na dół zostawiając na swojej twarzy jakąś minę/grymas, następnie ponownie przykłada ręce do twarzy przeciągając je w dół (tak jakby zsuwała maskę) i wykonuje gest rzucenia maski w kierunki innej osoby. Wybrana osoba zakłada niewidzialną maskę, przybiera minę pokaz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aną przez poprzednika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, a następnie po ściągnięciu wymyśla swój grymas, ściąga tę maskę i wysyła do innej osoby.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 xml:space="preserve">Rzeźby 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Uczestnicy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poruszają się po sali szybkim krokiem w rytm muzyki. Kiedy muzyka się zatrzyma animator podaje temat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,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który muszą przedstawić w formie stop-klatki (bezruchu). Przykładowe tematy: „Super bohaterzy”, „Na farmie”, „Zoo”, „W kuchni” itp.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Rzeźbiarz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Zabawa w parach – jedna osoba z pary jest rzeźbiarzem, a druga materiałem, z którego powstaje rzeźba (materiał poddaje się ruchom rzeźbiarza). Zadaniem rzeźbiarza jest ułożenie rzeźby w wybrany sposób, a następnie nadanie jej tytułu.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Ministerstwo głupich kroków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lastRenderedPageBreak/>
        <w:t>Jeden z uczestników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musi wymyślić dziwny sposób w jaki będzi</w:t>
      </w: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e się poruszać. Następnie wszyscy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naśladują wymyślony krok, potem animator wybiera inną osobę.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 w:rsidRPr="009F70FB">
        <w:rPr>
          <w:rFonts w:ascii="Open Sans" w:eastAsia="Times New Roman" w:hAnsi="Open Sans" w:cs="Open Sans"/>
          <w:b/>
          <w:bCs/>
          <w:color w:val="00CC99"/>
          <w:sz w:val="44"/>
          <w:szCs w:val="44"/>
          <w:lang w:eastAsia="pl-PL"/>
        </w:rPr>
        <w:t>Lustra 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>Uczestnicy w</w:t>
      </w:r>
      <w:r w:rsidRPr="009F70FB">
        <w:rPr>
          <w:rFonts w:ascii="Open Sans" w:eastAsia="Times New Roman" w:hAnsi="Open Sans" w:cs="Open Sans"/>
          <w:color w:val="343434"/>
          <w:sz w:val="27"/>
          <w:szCs w:val="27"/>
          <w:lang w:eastAsia="pl-PL"/>
        </w:rPr>
        <w:t xml:space="preserve"> parach stoją naprzeciwko siebie – jedno z nich jest lustrem, które musi naśladować ruchy osoby stojącej przed nim. Potem następuje zamiana ról.</w:t>
      </w:r>
    </w:p>
    <w:p w:rsidR="009F70FB" w:rsidRPr="009F70FB" w:rsidRDefault="009F70FB" w:rsidP="009F70F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43434"/>
          <w:sz w:val="20"/>
          <w:szCs w:val="20"/>
          <w:lang w:eastAsia="pl-PL"/>
        </w:rPr>
      </w:pPr>
    </w:p>
    <w:p w:rsidR="00C33375" w:rsidRDefault="00C33375"/>
    <w:sectPr w:rsidR="00C33375" w:rsidSect="00C3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0FB"/>
    <w:rsid w:val="0048175B"/>
    <w:rsid w:val="009F70FB"/>
    <w:rsid w:val="00C33375"/>
    <w:rsid w:val="00D8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F7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2020-04-20T11:16:00Z</dcterms:created>
  <dcterms:modified xsi:type="dcterms:W3CDTF">2020-04-20T11:16:00Z</dcterms:modified>
</cp:coreProperties>
</file>