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470" w:rsidRDefault="00D80FD3">
      <w:pPr>
        <w:rPr>
          <w:sz w:val="28"/>
          <w:szCs w:val="28"/>
        </w:rPr>
      </w:pPr>
      <w:r w:rsidRPr="00F16983">
        <w:rPr>
          <w:sz w:val="28"/>
          <w:szCs w:val="28"/>
        </w:rPr>
        <w:t xml:space="preserve">Scenariusz zajęć na poniedziałek </w:t>
      </w:r>
      <w:r w:rsidR="003341CA">
        <w:rPr>
          <w:sz w:val="28"/>
          <w:szCs w:val="28"/>
        </w:rPr>
        <w:t>4 maja</w:t>
      </w:r>
      <w:r w:rsidRPr="00F16983">
        <w:rPr>
          <w:sz w:val="28"/>
          <w:szCs w:val="28"/>
        </w:rPr>
        <w:t>.</w:t>
      </w:r>
    </w:p>
    <w:p w:rsidR="00F16983" w:rsidRPr="00F16983" w:rsidRDefault="00F16983">
      <w:pPr>
        <w:rPr>
          <w:sz w:val="28"/>
          <w:szCs w:val="28"/>
        </w:rPr>
      </w:pPr>
    </w:p>
    <w:p w:rsidR="00547F2F" w:rsidRDefault="00547F2F" w:rsidP="00EE18E1">
      <w:pPr>
        <w:jc w:val="center"/>
        <w:rPr>
          <w:b/>
          <w:sz w:val="28"/>
          <w:szCs w:val="28"/>
        </w:rPr>
      </w:pPr>
      <w:r w:rsidRPr="00EE18E1">
        <w:rPr>
          <w:b/>
          <w:sz w:val="28"/>
          <w:szCs w:val="28"/>
        </w:rPr>
        <w:t>Temat tygodnia: „</w:t>
      </w:r>
      <w:r w:rsidR="003341CA">
        <w:rPr>
          <w:b/>
          <w:sz w:val="28"/>
          <w:szCs w:val="28"/>
        </w:rPr>
        <w:t>Podróż po Polsce</w:t>
      </w:r>
      <w:r w:rsidRPr="00EE18E1">
        <w:rPr>
          <w:b/>
          <w:sz w:val="28"/>
          <w:szCs w:val="28"/>
        </w:rPr>
        <w:t>”</w:t>
      </w:r>
    </w:p>
    <w:p w:rsidR="00F16983" w:rsidRPr="00EE18E1" w:rsidRDefault="00F16983" w:rsidP="00EE18E1">
      <w:pPr>
        <w:jc w:val="center"/>
        <w:rPr>
          <w:b/>
          <w:sz w:val="28"/>
          <w:szCs w:val="28"/>
        </w:rPr>
      </w:pPr>
    </w:p>
    <w:p w:rsidR="00F16983" w:rsidRPr="000C1B9B" w:rsidRDefault="000C1B9B" w:rsidP="003341CA">
      <w:pPr>
        <w:pStyle w:val="Akapitzlist"/>
        <w:numPr>
          <w:ilvl w:val="0"/>
          <w:numId w:val="1"/>
        </w:numPr>
        <w:rPr>
          <w:b/>
          <w:sz w:val="28"/>
          <w:szCs w:val="28"/>
        </w:rPr>
      </w:pPr>
      <w:r w:rsidRPr="000C1B9B">
        <w:rPr>
          <w:b/>
          <w:sz w:val="28"/>
          <w:szCs w:val="28"/>
        </w:rPr>
        <w:t xml:space="preserve">Karta pracy na dobry początek dnia: </w:t>
      </w:r>
      <w:r>
        <w:rPr>
          <w:b/>
          <w:sz w:val="28"/>
          <w:szCs w:val="28"/>
        </w:rPr>
        <w:t xml:space="preserve">( I </w:t>
      </w:r>
      <w:r w:rsidR="0059762F">
        <w:rPr>
          <w:b/>
          <w:sz w:val="28"/>
          <w:szCs w:val="28"/>
        </w:rPr>
        <w:t>7</w:t>
      </w:r>
      <w:r>
        <w:rPr>
          <w:b/>
          <w:sz w:val="28"/>
          <w:szCs w:val="28"/>
        </w:rPr>
        <w:t>, IV  8)</w:t>
      </w:r>
      <w:r w:rsidR="003341CA" w:rsidRPr="000C1B9B">
        <w:rPr>
          <w:b/>
          <w:sz w:val="28"/>
          <w:szCs w:val="28"/>
        </w:rPr>
        <w:cr/>
      </w:r>
    </w:p>
    <w:p w:rsidR="004E78A3" w:rsidRDefault="004E78A3" w:rsidP="00DF059A">
      <w:pPr>
        <w:pStyle w:val="Akapitzlist"/>
        <w:numPr>
          <w:ilvl w:val="0"/>
          <w:numId w:val="1"/>
        </w:numPr>
        <w:rPr>
          <w:b/>
          <w:sz w:val="28"/>
          <w:szCs w:val="28"/>
        </w:rPr>
      </w:pPr>
      <w:r>
        <w:rPr>
          <w:b/>
          <w:sz w:val="28"/>
          <w:szCs w:val="28"/>
        </w:rPr>
        <w:t>Nauka</w:t>
      </w:r>
      <w:r w:rsidR="002D4C17" w:rsidRPr="00F16983">
        <w:rPr>
          <w:b/>
          <w:sz w:val="28"/>
          <w:szCs w:val="28"/>
        </w:rPr>
        <w:t xml:space="preserve"> wiersza </w:t>
      </w:r>
      <w:r>
        <w:rPr>
          <w:b/>
          <w:sz w:val="28"/>
          <w:szCs w:val="28"/>
        </w:rPr>
        <w:t>W. Bełzy</w:t>
      </w:r>
      <w:r w:rsidR="002D4C17" w:rsidRPr="00F16983">
        <w:rPr>
          <w:b/>
          <w:sz w:val="28"/>
          <w:szCs w:val="28"/>
        </w:rPr>
        <w:t xml:space="preserve"> „</w:t>
      </w:r>
      <w:r>
        <w:rPr>
          <w:b/>
          <w:sz w:val="28"/>
          <w:szCs w:val="28"/>
        </w:rPr>
        <w:t>„Katechizm polskiego dziecka</w:t>
      </w:r>
      <w:r w:rsidR="002D4C17" w:rsidRPr="004E78A3">
        <w:rPr>
          <w:b/>
          <w:sz w:val="28"/>
          <w:szCs w:val="28"/>
        </w:rPr>
        <w:t>”</w:t>
      </w:r>
      <w:r w:rsidR="002671F1" w:rsidRPr="004E78A3">
        <w:rPr>
          <w:b/>
          <w:sz w:val="28"/>
          <w:szCs w:val="28"/>
        </w:rPr>
        <w:t xml:space="preserve"> ( IV 2,3,5</w:t>
      </w:r>
      <w:r w:rsidR="000C1B9B">
        <w:rPr>
          <w:b/>
          <w:sz w:val="28"/>
          <w:szCs w:val="28"/>
        </w:rPr>
        <w:t xml:space="preserve">,10 </w:t>
      </w:r>
      <w:r w:rsidR="002671F1" w:rsidRPr="004E78A3">
        <w:rPr>
          <w:b/>
          <w:sz w:val="28"/>
          <w:szCs w:val="28"/>
        </w:rPr>
        <w:t>)</w:t>
      </w:r>
    </w:p>
    <w:p w:rsidR="000C1B9B" w:rsidRPr="000C1B9B" w:rsidRDefault="000C1B9B" w:rsidP="000C1B9B">
      <w:pPr>
        <w:pStyle w:val="Akapitzlist"/>
        <w:rPr>
          <w:b/>
          <w:sz w:val="28"/>
          <w:szCs w:val="28"/>
        </w:rPr>
      </w:pPr>
    </w:p>
    <w:p w:rsidR="004E78A3" w:rsidRPr="00DF059A" w:rsidRDefault="004E78A3" w:rsidP="004E78A3">
      <w:pPr>
        <w:pStyle w:val="Akapitzlist"/>
        <w:rPr>
          <w:sz w:val="28"/>
          <w:szCs w:val="28"/>
        </w:rPr>
      </w:pPr>
      <w:r w:rsidRPr="00DF059A">
        <w:rPr>
          <w:sz w:val="28"/>
          <w:szCs w:val="28"/>
        </w:rPr>
        <w:t>— Kto ty jesteś?</w:t>
      </w:r>
    </w:p>
    <w:p w:rsidR="004E78A3" w:rsidRPr="00DF059A" w:rsidRDefault="004E78A3" w:rsidP="004E78A3">
      <w:pPr>
        <w:pStyle w:val="Akapitzlist"/>
        <w:rPr>
          <w:sz w:val="28"/>
          <w:szCs w:val="28"/>
        </w:rPr>
      </w:pPr>
      <w:r w:rsidRPr="00DF059A">
        <w:rPr>
          <w:sz w:val="28"/>
          <w:szCs w:val="28"/>
        </w:rPr>
        <w:t>— Polak mały.</w:t>
      </w:r>
    </w:p>
    <w:p w:rsidR="004E78A3" w:rsidRPr="00DF059A" w:rsidRDefault="004E78A3" w:rsidP="004E78A3">
      <w:pPr>
        <w:pStyle w:val="Akapitzlist"/>
        <w:rPr>
          <w:sz w:val="28"/>
          <w:szCs w:val="28"/>
        </w:rPr>
      </w:pPr>
      <w:r w:rsidRPr="00DF059A">
        <w:rPr>
          <w:sz w:val="28"/>
          <w:szCs w:val="28"/>
        </w:rPr>
        <w:t>— Jaki znak twój?</w:t>
      </w:r>
    </w:p>
    <w:p w:rsidR="004E78A3" w:rsidRPr="00DF059A" w:rsidRDefault="004E78A3" w:rsidP="004E78A3">
      <w:pPr>
        <w:pStyle w:val="Akapitzlist"/>
        <w:rPr>
          <w:sz w:val="28"/>
          <w:szCs w:val="28"/>
        </w:rPr>
      </w:pPr>
      <w:r w:rsidRPr="00DF059A">
        <w:rPr>
          <w:sz w:val="28"/>
          <w:szCs w:val="28"/>
        </w:rPr>
        <w:t>— Orzeł biały.</w:t>
      </w:r>
    </w:p>
    <w:p w:rsidR="004E78A3" w:rsidRPr="00DF059A" w:rsidRDefault="004E78A3" w:rsidP="004E78A3">
      <w:pPr>
        <w:pStyle w:val="Akapitzlist"/>
        <w:rPr>
          <w:sz w:val="28"/>
          <w:szCs w:val="28"/>
        </w:rPr>
      </w:pPr>
      <w:bookmarkStart w:id="0" w:name="f5"/>
      <w:bookmarkEnd w:id="0"/>
      <w:r w:rsidRPr="00DF059A">
        <w:rPr>
          <w:sz w:val="28"/>
          <w:szCs w:val="28"/>
        </w:rPr>
        <w:t>— Gdzie ty mieszkasz?</w:t>
      </w:r>
    </w:p>
    <w:p w:rsidR="004E78A3" w:rsidRPr="00DF059A" w:rsidRDefault="004E78A3" w:rsidP="004E78A3">
      <w:pPr>
        <w:pStyle w:val="Akapitzlist"/>
        <w:rPr>
          <w:sz w:val="28"/>
          <w:szCs w:val="28"/>
        </w:rPr>
      </w:pPr>
      <w:r w:rsidRPr="00DF059A">
        <w:rPr>
          <w:sz w:val="28"/>
          <w:szCs w:val="28"/>
        </w:rPr>
        <w:t xml:space="preserve">— Między </w:t>
      </w:r>
      <w:proofErr w:type="spellStart"/>
      <w:r w:rsidRPr="00DF059A">
        <w:rPr>
          <w:sz w:val="28"/>
          <w:szCs w:val="28"/>
        </w:rPr>
        <w:t>swemi</w:t>
      </w:r>
      <w:proofErr w:type="spellEnd"/>
      <w:r w:rsidRPr="00DF059A">
        <w:rPr>
          <w:sz w:val="28"/>
          <w:szCs w:val="28"/>
        </w:rPr>
        <w:t>.</w:t>
      </w:r>
    </w:p>
    <w:p w:rsidR="004E78A3" w:rsidRPr="00DF059A" w:rsidRDefault="004E78A3" w:rsidP="004E78A3">
      <w:pPr>
        <w:pStyle w:val="Akapitzlist"/>
        <w:rPr>
          <w:sz w:val="28"/>
          <w:szCs w:val="28"/>
        </w:rPr>
      </w:pPr>
      <w:r w:rsidRPr="00DF059A">
        <w:rPr>
          <w:noProof/>
          <w:sz w:val="28"/>
          <w:szCs w:val="28"/>
          <w:lang w:eastAsia="pl-PL"/>
        </w:rPr>
        <w:drawing>
          <wp:anchor distT="0" distB="0" distL="114300" distR="114300" simplePos="0" relativeHeight="251659264" behindDoc="0" locked="0" layoutInCell="1" allowOverlap="1">
            <wp:simplePos x="0" y="0"/>
            <wp:positionH relativeFrom="column">
              <wp:posOffset>2973705</wp:posOffset>
            </wp:positionH>
            <wp:positionV relativeFrom="paragraph">
              <wp:posOffset>12065</wp:posOffset>
            </wp:positionV>
            <wp:extent cx="2009775" cy="1600200"/>
            <wp:effectExtent l="19050" t="0" r="9525" b="0"/>
            <wp:wrapNone/>
            <wp:docPr id="1" name="Obraz 1" descr="C:\Users\stips\AppData\Local\Microsoft\Windows\INetCache\Content.Word\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ips\AppData\Local\Microsoft\Windows\INetCache\Content.Word\unnamed.jpg"/>
                    <pic:cNvPicPr>
                      <a:picLocks noChangeAspect="1" noChangeArrowheads="1"/>
                    </pic:cNvPicPr>
                  </pic:nvPicPr>
                  <pic:blipFill>
                    <a:blip r:embed="rId5" cstate="print"/>
                    <a:srcRect/>
                    <a:stretch>
                      <a:fillRect/>
                    </a:stretch>
                  </pic:blipFill>
                  <pic:spPr bwMode="auto">
                    <a:xfrm>
                      <a:off x="0" y="0"/>
                      <a:ext cx="2009775" cy="1600200"/>
                    </a:xfrm>
                    <a:prstGeom prst="rect">
                      <a:avLst/>
                    </a:prstGeom>
                    <a:noFill/>
                    <a:ln w="9525">
                      <a:noFill/>
                      <a:miter lim="800000"/>
                      <a:headEnd/>
                      <a:tailEnd/>
                    </a:ln>
                  </pic:spPr>
                </pic:pic>
              </a:graphicData>
            </a:graphic>
          </wp:anchor>
        </w:drawing>
      </w:r>
      <w:r w:rsidRPr="00DF059A">
        <w:rPr>
          <w:sz w:val="28"/>
          <w:szCs w:val="28"/>
        </w:rPr>
        <w:t>— W jakim kraju?</w:t>
      </w:r>
    </w:p>
    <w:p w:rsidR="004E78A3" w:rsidRPr="00DF059A" w:rsidRDefault="004E78A3" w:rsidP="004E78A3">
      <w:pPr>
        <w:pStyle w:val="Akapitzlist"/>
        <w:rPr>
          <w:sz w:val="28"/>
          <w:szCs w:val="28"/>
        </w:rPr>
      </w:pPr>
      <w:r w:rsidRPr="00DF059A">
        <w:rPr>
          <w:sz w:val="28"/>
          <w:szCs w:val="28"/>
        </w:rPr>
        <w:t>— W polskiej ziemi.</w:t>
      </w:r>
    </w:p>
    <w:p w:rsidR="004E78A3" w:rsidRPr="00DF059A" w:rsidRDefault="004E78A3" w:rsidP="004E78A3">
      <w:pPr>
        <w:pStyle w:val="Akapitzlist"/>
        <w:rPr>
          <w:sz w:val="28"/>
          <w:szCs w:val="28"/>
        </w:rPr>
      </w:pPr>
      <w:r w:rsidRPr="00DF059A">
        <w:rPr>
          <w:sz w:val="28"/>
          <w:szCs w:val="28"/>
        </w:rPr>
        <w:t>— Czym ta ziemia?</w:t>
      </w:r>
    </w:p>
    <w:p w:rsidR="004E78A3" w:rsidRPr="00DF059A" w:rsidRDefault="004E78A3" w:rsidP="004E78A3">
      <w:pPr>
        <w:pStyle w:val="Akapitzlist"/>
        <w:rPr>
          <w:sz w:val="28"/>
          <w:szCs w:val="28"/>
        </w:rPr>
      </w:pPr>
      <w:bookmarkStart w:id="1" w:name="f10"/>
      <w:bookmarkEnd w:id="1"/>
      <w:r w:rsidRPr="00DF059A">
        <w:rPr>
          <w:sz w:val="28"/>
          <w:szCs w:val="28"/>
        </w:rPr>
        <w:t>— Mą Ojczyzną.</w:t>
      </w:r>
    </w:p>
    <w:p w:rsidR="004E78A3" w:rsidRPr="00DF059A" w:rsidRDefault="004E78A3" w:rsidP="004E78A3">
      <w:pPr>
        <w:pStyle w:val="Akapitzlist"/>
        <w:rPr>
          <w:sz w:val="28"/>
          <w:szCs w:val="28"/>
        </w:rPr>
      </w:pPr>
      <w:r w:rsidRPr="00DF059A">
        <w:rPr>
          <w:sz w:val="28"/>
          <w:szCs w:val="28"/>
        </w:rPr>
        <w:t>— Czym zdobyta?</w:t>
      </w:r>
    </w:p>
    <w:p w:rsidR="004E78A3" w:rsidRPr="00DF059A" w:rsidRDefault="004E78A3" w:rsidP="004E78A3">
      <w:pPr>
        <w:pStyle w:val="Akapitzlist"/>
        <w:rPr>
          <w:sz w:val="28"/>
          <w:szCs w:val="28"/>
        </w:rPr>
      </w:pPr>
      <w:r w:rsidRPr="00DF059A">
        <w:rPr>
          <w:sz w:val="28"/>
          <w:szCs w:val="28"/>
        </w:rPr>
        <w:t>— Krwią i blizną.</w:t>
      </w:r>
    </w:p>
    <w:p w:rsidR="004E78A3" w:rsidRPr="00DF059A" w:rsidRDefault="004E78A3" w:rsidP="004E78A3">
      <w:pPr>
        <w:pStyle w:val="Akapitzlist"/>
        <w:rPr>
          <w:sz w:val="28"/>
          <w:szCs w:val="28"/>
        </w:rPr>
      </w:pPr>
      <w:r w:rsidRPr="00DF059A">
        <w:rPr>
          <w:sz w:val="28"/>
          <w:szCs w:val="28"/>
        </w:rPr>
        <w:t>— Czy ją kochasz?</w:t>
      </w:r>
    </w:p>
    <w:p w:rsidR="004E78A3" w:rsidRPr="00DF059A" w:rsidRDefault="004E78A3" w:rsidP="004E78A3">
      <w:pPr>
        <w:pStyle w:val="Akapitzlist"/>
        <w:rPr>
          <w:sz w:val="28"/>
          <w:szCs w:val="28"/>
        </w:rPr>
      </w:pPr>
      <w:r w:rsidRPr="00DF059A">
        <w:rPr>
          <w:sz w:val="28"/>
          <w:szCs w:val="28"/>
        </w:rPr>
        <w:t xml:space="preserve">— Kocham szczerze. </w:t>
      </w:r>
    </w:p>
    <w:p w:rsidR="004E78A3" w:rsidRPr="00DF059A" w:rsidRDefault="004E78A3" w:rsidP="004E78A3">
      <w:pPr>
        <w:pStyle w:val="Akapitzlist"/>
        <w:rPr>
          <w:sz w:val="28"/>
          <w:szCs w:val="28"/>
        </w:rPr>
      </w:pPr>
      <w:bookmarkStart w:id="2" w:name="f15"/>
      <w:bookmarkEnd w:id="2"/>
      <w:r w:rsidRPr="00DF059A">
        <w:rPr>
          <w:sz w:val="28"/>
          <w:szCs w:val="28"/>
        </w:rPr>
        <w:t>— A w co wierzysz?</w:t>
      </w:r>
    </w:p>
    <w:p w:rsidR="004E78A3" w:rsidRPr="00DF059A" w:rsidRDefault="004E78A3" w:rsidP="004E78A3">
      <w:pPr>
        <w:pStyle w:val="Akapitzlist"/>
        <w:rPr>
          <w:sz w:val="28"/>
          <w:szCs w:val="28"/>
        </w:rPr>
      </w:pPr>
      <w:r w:rsidRPr="00DF059A">
        <w:rPr>
          <w:sz w:val="28"/>
          <w:szCs w:val="28"/>
        </w:rPr>
        <w:t>— W Polskę wierzę.</w:t>
      </w:r>
    </w:p>
    <w:p w:rsidR="004E78A3" w:rsidRPr="00DF059A" w:rsidRDefault="004E78A3" w:rsidP="004E78A3">
      <w:pPr>
        <w:pStyle w:val="Akapitzlist"/>
        <w:rPr>
          <w:sz w:val="28"/>
          <w:szCs w:val="28"/>
        </w:rPr>
      </w:pPr>
      <w:r w:rsidRPr="00DF059A">
        <w:rPr>
          <w:sz w:val="28"/>
          <w:szCs w:val="28"/>
        </w:rPr>
        <w:t>— Coś ty dla niej?</w:t>
      </w:r>
    </w:p>
    <w:p w:rsidR="004E78A3" w:rsidRPr="00DF059A" w:rsidRDefault="004E78A3" w:rsidP="004E78A3">
      <w:pPr>
        <w:pStyle w:val="Akapitzlist"/>
        <w:rPr>
          <w:sz w:val="28"/>
          <w:szCs w:val="28"/>
        </w:rPr>
      </w:pPr>
      <w:r w:rsidRPr="00DF059A">
        <w:rPr>
          <w:sz w:val="28"/>
          <w:szCs w:val="28"/>
        </w:rPr>
        <w:t>— Wdzięczne dziecię.</w:t>
      </w:r>
    </w:p>
    <w:p w:rsidR="004E78A3" w:rsidRPr="00DF059A" w:rsidRDefault="004E78A3" w:rsidP="004E78A3">
      <w:pPr>
        <w:pStyle w:val="Akapitzlist"/>
        <w:rPr>
          <w:sz w:val="28"/>
          <w:szCs w:val="28"/>
        </w:rPr>
      </w:pPr>
      <w:r w:rsidRPr="00DF059A">
        <w:rPr>
          <w:sz w:val="28"/>
          <w:szCs w:val="28"/>
        </w:rPr>
        <w:t>— Coś jej winien?</w:t>
      </w:r>
    </w:p>
    <w:p w:rsidR="004E78A3" w:rsidRDefault="004E78A3" w:rsidP="004E78A3">
      <w:pPr>
        <w:pStyle w:val="Akapitzlist"/>
        <w:rPr>
          <w:sz w:val="28"/>
          <w:szCs w:val="28"/>
        </w:rPr>
      </w:pPr>
      <w:bookmarkStart w:id="3" w:name="f20"/>
      <w:bookmarkEnd w:id="3"/>
      <w:r w:rsidRPr="00DF059A">
        <w:rPr>
          <w:sz w:val="28"/>
          <w:szCs w:val="28"/>
        </w:rPr>
        <w:t>— Oddać życie.</w:t>
      </w:r>
    </w:p>
    <w:p w:rsidR="000C1B9B" w:rsidRPr="00DF059A" w:rsidRDefault="000C1B9B" w:rsidP="004E78A3">
      <w:pPr>
        <w:pStyle w:val="Akapitzlist"/>
        <w:rPr>
          <w:sz w:val="28"/>
          <w:szCs w:val="28"/>
        </w:rPr>
      </w:pPr>
    </w:p>
    <w:p w:rsidR="005B0CD3" w:rsidRDefault="00DF059A" w:rsidP="0059762F">
      <w:pPr>
        <w:spacing w:line="360" w:lineRule="auto"/>
        <w:ind w:firstLine="360"/>
        <w:jc w:val="both"/>
        <w:rPr>
          <w:sz w:val="28"/>
          <w:szCs w:val="28"/>
        </w:rPr>
      </w:pPr>
      <w:r>
        <w:rPr>
          <w:sz w:val="28"/>
          <w:szCs w:val="28"/>
        </w:rPr>
        <w:t>Pozwólcie, drodzy rodzice, dziś dzieciom stać się małymi aktorami, przygotujcie im małą scenę, znajdźcie czas, aby wysłuchać nauczonego się przez nie wiersza. Może to być wspólny występ, rodzic będzie zadawał pytania, dziecko odpowiadało. Zadbajcie o narodowy symbol- to świetna okazja, aby wzbudzać w dzieciach świadomość bycia Polakiem.</w:t>
      </w:r>
    </w:p>
    <w:p w:rsidR="000C5A53" w:rsidRPr="00F16983" w:rsidRDefault="000C5A53" w:rsidP="0051628C">
      <w:pPr>
        <w:spacing w:line="360" w:lineRule="auto"/>
        <w:rPr>
          <w:sz w:val="28"/>
          <w:szCs w:val="28"/>
        </w:rPr>
      </w:pPr>
    </w:p>
    <w:p w:rsidR="00EE18E1" w:rsidRPr="004E78A3" w:rsidRDefault="00B33D96" w:rsidP="00B33D96">
      <w:pPr>
        <w:pStyle w:val="Akapitzlist"/>
        <w:numPr>
          <w:ilvl w:val="0"/>
          <w:numId w:val="1"/>
        </w:numPr>
        <w:spacing w:line="360" w:lineRule="auto"/>
        <w:rPr>
          <w:sz w:val="28"/>
          <w:szCs w:val="28"/>
        </w:rPr>
      </w:pPr>
      <w:r w:rsidRPr="00B33D96">
        <w:rPr>
          <w:b/>
          <w:sz w:val="28"/>
          <w:szCs w:val="28"/>
        </w:rPr>
        <w:t>Zabawy ruchowe</w:t>
      </w:r>
      <w:r w:rsidR="00547F2F" w:rsidRPr="00B33D96">
        <w:rPr>
          <w:b/>
          <w:sz w:val="28"/>
          <w:szCs w:val="28"/>
        </w:rPr>
        <w:t xml:space="preserve"> </w:t>
      </w:r>
      <w:r w:rsidRPr="00B33D96">
        <w:rPr>
          <w:b/>
          <w:sz w:val="28"/>
          <w:szCs w:val="28"/>
        </w:rPr>
        <w:t>z piłką:</w:t>
      </w:r>
      <w:r w:rsidR="004E78A3">
        <w:rPr>
          <w:b/>
          <w:sz w:val="28"/>
          <w:szCs w:val="28"/>
        </w:rPr>
        <w:t xml:space="preserve"> </w:t>
      </w:r>
      <w:r w:rsidR="004E78A3" w:rsidRPr="004E78A3">
        <w:rPr>
          <w:sz w:val="28"/>
          <w:szCs w:val="28"/>
        </w:rPr>
        <w:t>( bezpieczna będzie plażowa</w:t>
      </w:r>
      <w:r w:rsidR="004E78A3">
        <w:rPr>
          <w:sz w:val="28"/>
          <w:szCs w:val="28"/>
        </w:rPr>
        <w:t>)</w:t>
      </w:r>
      <w:r w:rsidR="00D6090F">
        <w:rPr>
          <w:sz w:val="28"/>
          <w:szCs w:val="28"/>
        </w:rPr>
        <w:t>- I 5,8</w:t>
      </w:r>
    </w:p>
    <w:p w:rsidR="00B33D96" w:rsidRDefault="00B33D96" w:rsidP="00B33D96">
      <w:pPr>
        <w:pStyle w:val="Akapitzlist"/>
        <w:numPr>
          <w:ilvl w:val="0"/>
          <w:numId w:val="5"/>
        </w:numPr>
        <w:spacing w:line="360" w:lineRule="auto"/>
        <w:rPr>
          <w:sz w:val="28"/>
          <w:szCs w:val="28"/>
        </w:rPr>
      </w:pPr>
      <w:r w:rsidRPr="00B33D96">
        <w:rPr>
          <w:sz w:val="28"/>
          <w:szCs w:val="28"/>
        </w:rPr>
        <w:t>Gra w kolory: rodzic rzuca do dziecka piłkę mówiąc różne kolory, dziecko łapie  słuchając uważnie, gdyż na kolor biały lub czerwony piłki nie może złapać</w:t>
      </w:r>
      <w:r>
        <w:rPr>
          <w:sz w:val="28"/>
          <w:szCs w:val="28"/>
        </w:rPr>
        <w:t>. Jeśli się pomyli, zamiana ról.</w:t>
      </w:r>
    </w:p>
    <w:p w:rsidR="00B33D96" w:rsidRDefault="00B33D96" w:rsidP="00B33D96">
      <w:pPr>
        <w:pStyle w:val="Akapitzlist"/>
        <w:numPr>
          <w:ilvl w:val="0"/>
          <w:numId w:val="5"/>
        </w:numPr>
        <w:spacing w:line="360" w:lineRule="auto"/>
        <w:rPr>
          <w:sz w:val="28"/>
          <w:szCs w:val="28"/>
        </w:rPr>
      </w:pPr>
      <w:r>
        <w:rPr>
          <w:sz w:val="28"/>
          <w:szCs w:val="28"/>
        </w:rPr>
        <w:t xml:space="preserve">Wersja z owocami i warzywami: Wypowiada się nazwy  </w:t>
      </w:r>
      <w:r w:rsidR="004E78A3">
        <w:rPr>
          <w:sz w:val="28"/>
          <w:szCs w:val="28"/>
        </w:rPr>
        <w:t>owoców</w:t>
      </w:r>
      <w:r w:rsidR="0059762F">
        <w:rPr>
          <w:sz w:val="28"/>
          <w:szCs w:val="28"/>
        </w:rPr>
        <w:t xml:space="preserve"> i </w:t>
      </w:r>
      <w:r>
        <w:rPr>
          <w:sz w:val="28"/>
          <w:szCs w:val="28"/>
        </w:rPr>
        <w:t xml:space="preserve">warzyw, nie wolno łapać na te, które są czerwone lub białe, np.: jabłko, kalafior, </w:t>
      </w:r>
    </w:p>
    <w:p w:rsidR="004E78A3" w:rsidRDefault="004E78A3" w:rsidP="00B33D96">
      <w:pPr>
        <w:pStyle w:val="Akapitzlist"/>
        <w:numPr>
          <w:ilvl w:val="0"/>
          <w:numId w:val="5"/>
        </w:numPr>
        <w:spacing w:line="360" w:lineRule="auto"/>
        <w:rPr>
          <w:sz w:val="28"/>
          <w:szCs w:val="28"/>
        </w:rPr>
      </w:pPr>
      <w:r>
        <w:rPr>
          <w:sz w:val="28"/>
          <w:szCs w:val="28"/>
        </w:rPr>
        <w:t>„Kozłowanie piłki”- to kolejna umiejętność, której warto nauczyć dziecko.</w:t>
      </w:r>
    </w:p>
    <w:p w:rsidR="004E78A3" w:rsidRDefault="004E78A3" w:rsidP="00B33D96">
      <w:pPr>
        <w:pStyle w:val="Akapitzlist"/>
        <w:numPr>
          <w:ilvl w:val="0"/>
          <w:numId w:val="5"/>
        </w:numPr>
        <w:spacing w:line="360" w:lineRule="auto"/>
        <w:rPr>
          <w:sz w:val="28"/>
          <w:szCs w:val="28"/>
        </w:rPr>
      </w:pPr>
      <w:r>
        <w:rPr>
          <w:sz w:val="28"/>
          <w:szCs w:val="28"/>
        </w:rPr>
        <w:t>Podrzucanie piłki do góry i łapanie, jeśli wychodzi to po rzucie niech dziecko spróbuje klasnąć lub dotknąć nosa.</w:t>
      </w:r>
    </w:p>
    <w:p w:rsidR="004E78A3" w:rsidRDefault="004E78A3" w:rsidP="00B33D96">
      <w:pPr>
        <w:pStyle w:val="Akapitzlist"/>
        <w:numPr>
          <w:ilvl w:val="0"/>
          <w:numId w:val="5"/>
        </w:numPr>
        <w:spacing w:line="360" w:lineRule="auto"/>
        <w:rPr>
          <w:sz w:val="28"/>
          <w:szCs w:val="28"/>
        </w:rPr>
      </w:pPr>
      <w:r>
        <w:rPr>
          <w:sz w:val="28"/>
          <w:szCs w:val="28"/>
        </w:rPr>
        <w:t>Turlanie do celu- np. otworu w krześle.</w:t>
      </w:r>
    </w:p>
    <w:p w:rsidR="004E78A3" w:rsidRPr="00B33D96" w:rsidRDefault="004E78A3" w:rsidP="004E78A3">
      <w:pPr>
        <w:pStyle w:val="Akapitzlist"/>
        <w:spacing w:line="360" w:lineRule="auto"/>
        <w:ind w:left="1440"/>
        <w:rPr>
          <w:sz w:val="28"/>
          <w:szCs w:val="28"/>
        </w:rPr>
      </w:pPr>
    </w:p>
    <w:p w:rsidR="00B33D96" w:rsidRPr="00B33D96" w:rsidRDefault="00072C89" w:rsidP="00B33D96">
      <w:pPr>
        <w:rPr>
          <w:sz w:val="28"/>
          <w:szCs w:val="28"/>
        </w:rPr>
      </w:pPr>
      <w:r w:rsidRPr="00B33D96">
        <w:rPr>
          <w:b/>
          <w:sz w:val="28"/>
          <w:szCs w:val="28"/>
        </w:rPr>
        <w:t>4</w:t>
      </w:r>
      <w:r w:rsidR="005B0CD3" w:rsidRPr="00B33D96">
        <w:rPr>
          <w:b/>
          <w:sz w:val="28"/>
          <w:szCs w:val="28"/>
        </w:rPr>
        <w:t xml:space="preserve">. </w:t>
      </w:r>
      <w:r w:rsidR="00B33D96" w:rsidRPr="00B33D96">
        <w:rPr>
          <w:sz w:val="28"/>
          <w:szCs w:val="28"/>
        </w:rPr>
        <w:t xml:space="preserve">Teatrzyk Ewy </w:t>
      </w:r>
      <w:proofErr w:type="spellStart"/>
      <w:r w:rsidR="00B33D96" w:rsidRPr="00B33D96">
        <w:rPr>
          <w:sz w:val="28"/>
          <w:szCs w:val="28"/>
        </w:rPr>
        <w:t>Stadtmüller</w:t>
      </w:r>
      <w:proofErr w:type="spellEnd"/>
      <w:r w:rsidR="00B33D96" w:rsidRPr="00B33D96">
        <w:rPr>
          <w:sz w:val="28"/>
          <w:szCs w:val="28"/>
        </w:rPr>
        <w:t>: „Legenda o smoku Wawelskim”</w:t>
      </w:r>
      <w:r w:rsidR="00D6090F">
        <w:rPr>
          <w:sz w:val="28"/>
          <w:szCs w:val="28"/>
        </w:rPr>
        <w:t>- (IV 3, 10)</w:t>
      </w:r>
      <w:bookmarkStart w:id="4" w:name="_GoBack"/>
      <w:bookmarkEnd w:id="4"/>
    </w:p>
    <w:p w:rsidR="00B33D96" w:rsidRDefault="00B33D96" w:rsidP="00B33D96">
      <w:pPr>
        <w:pStyle w:val="Akapitzlist"/>
        <w:rPr>
          <w:sz w:val="28"/>
          <w:szCs w:val="28"/>
        </w:rPr>
      </w:pPr>
    </w:p>
    <w:p w:rsidR="00B33D96" w:rsidRDefault="00BD0EE0" w:rsidP="00B33D96">
      <w:pPr>
        <w:pStyle w:val="Akapitzlist"/>
        <w:rPr>
          <w:sz w:val="28"/>
          <w:szCs w:val="28"/>
        </w:rPr>
      </w:pPr>
      <w:hyperlink r:id="rId6" w:history="1">
        <w:r w:rsidR="00B33D96" w:rsidRPr="007E2D7E">
          <w:rPr>
            <w:rStyle w:val="Hipercze"/>
            <w:sz w:val="28"/>
            <w:szCs w:val="28"/>
          </w:rPr>
          <w:t>https://www.facebook.com/watch/?v=627103918133637</w:t>
        </w:r>
      </w:hyperlink>
    </w:p>
    <w:p w:rsidR="00B33D96" w:rsidRDefault="00B33D96" w:rsidP="005B0CD3">
      <w:pPr>
        <w:spacing w:line="360" w:lineRule="auto"/>
        <w:rPr>
          <w:b/>
          <w:sz w:val="28"/>
          <w:szCs w:val="28"/>
        </w:rPr>
      </w:pPr>
    </w:p>
    <w:p w:rsidR="00D80FD3" w:rsidRDefault="00B33D96" w:rsidP="0059762F">
      <w:pPr>
        <w:jc w:val="both"/>
      </w:pPr>
      <w:r>
        <w:rPr>
          <w:sz w:val="28"/>
          <w:szCs w:val="28"/>
        </w:rPr>
        <w:t>A jak wy wyobrażacie sobie smoka Wawels</w:t>
      </w:r>
      <w:r w:rsidR="0059762F">
        <w:rPr>
          <w:sz w:val="28"/>
          <w:szCs w:val="28"/>
        </w:rPr>
        <w:t>kiego? Narysujcie swoje smoki i </w:t>
      </w:r>
      <w:r>
        <w:rPr>
          <w:sz w:val="28"/>
          <w:szCs w:val="28"/>
        </w:rPr>
        <w:t>koniecznie pochwalcie się swoimi pracami. Będzie strasznie, czy nie?</w:t>
      </w:r>
      <w:r w:rsidR="00D80FD3">
        <w:t xml:space="preserve"> </w:t>
      </w:r>
    </w:p>
    <w:sectPr w:rsidR="00D80FD3" w:rsidSect="00BD0E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41B06"/>
    <w:multiLevelType w:val="hybridMultilevel"/>
    <w:tmpl w:val="7430BA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48963D6"/>
    <w:multiLevelType w:val="hybridMultilevel"/>
    <w:tmpl w:val="A7A85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5A73E44"/>
    <w:multiLevelType w:val="hybridMultilevel"/>
    <w:tmpl w:val="E2C8AB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1A61E22"/>
    <w:multiLevelType w:val="hybridMultilevel"/>
    <w:tmpl w:val="E29655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A7535AA"/>
    <w:multiLevelType w:val="hybridMultilevel"/>
    <w:tmpl w:val="F62811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32AC8"/>
    <w:rsid w:val="00072C89"/>
    <w:rsid w:val="000C1B9B"/>
    <w:rsid w:val="000C5A53"/>
    <w:rsid w:val="001A6096"/>
    <w:rsid w:val="002671F1"/>
    <w:rsid w:val="002D4C17"/>
    <w:rsid w:val="00301BEE"/>
    <w:rsid w:val="003341CA"/>
    <w:rsid w:val="00374EE5"/>
    <w:rsid w:val="004E78A3"/>
    <w:rsid w:val="0051628C"/>
    <w:rsid w:val="00532AC8"/>
    <w:rsid w:val="00547F2F"/>
    <w:rsid w:val="0059762F"/>
    <w:rsid w:val="005B0CD3"/>
    <w:rsid w:val="00835665"/>
    <w:rsid w:val="008C077C"/>
    <w:rsid w:val="00A60470"/>
    <w:rsid w:val="00AA303C"/>
    <w:rsid w:val="00B33D96"/>
    <w:rsid w:val="00BD0EE0"/>
    <w:rsid w:val="00D6090F"/>
    <w:rsid w:val="00D80FD3"/>
    <w:rsid w:val="00DF059A"/>
    <w:rsid w:val="00E92AD9"/>
    <w:rsid w:val="00EE18E1"/>
    <w:rsid w:val="00F16983"/>
    <w:rsid w:val="00F43EDD"/>
    <w:rsid w:val="00FE27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0EE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80FD3"/>
    <w:pPr>
      <w:ind w:left="720"/>
      <w:contextualSpacing/>
    </w:pPr>
  </w:style>
  <w:style w:type="character" w:styleId="Hipercze">
    <w:name w:val="Hyperlink"/>
    <w:basedOn w:val="Domylnaczcionkaakapitu"/>
    <w:uiPriority w:val="99"/>
    <w:unhideWhenUsed/>
    <w:rsid w:val="00D80FD3"/>
    <w:rPr>
      <w:color w:val="0563C1" w:themeColor="hyperlink"/>
      <w:u w:val="single"/>
    </w:rPr>
  </w:style>
  <w:style w:type="character" w:styleId="UyteHipercze">
    <w:name w:val="FollowedHyperlink"/>
    <w:basedOn w:val="Domylnaczcionkaakapitu"/>
    <w:uiPriority w:val="99"/>
    <w:semiHidden/>
    <w:unhideWhenUsed/>
    <w:rsid w:val="00D80FD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71241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watch/?v=62710391813363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263</Words>
  <Characters>1579</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UKE</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Matusiak Adam</dc:creator>
  <cp:lastModifiedBy>Iwona Mróz</cp:lastModifiedBy>
  <cp:revision>2</cp:revision>
  <dcterms:created xsi:type="dcterms:W3CDTF">2020-05-03T19:12:00Z</dcterms:created>
  <dcterms:modified xsi:type="dcterms:W3CDTF">2020-05-03T19:12:00Z</dcterms:modified>
</cp:coreProperties>
</file>